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A515BD" w:rsidRDefault="00A515BD" w:rsidP="008F22D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3288" cy="2883408"/>
            <wp:effectExtent l="0" t="0" r="762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press release 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BD" w:rsidRDefault="00A515BD" w:rsidP="008F22D5">
      <w:pPr>
        <w:rPr>
          <w:sz w:val="24"/>
          <w:szCs w:val="24"/>
        </w:rPr>
      </w:pPr>
    </w:p>
    <w:p w:rsidR="008F22D5" w:rsidRDefault="00831CD8" w:rsidP="008F22D5">
      <w:pPr>
        <w:rPr>
          <w:sz w:val="28"/>
          <w:szCs w:val="28"/>
        </w:rPr>
      </w:pPr>
      <w:r>
        <w:rPr>
          <w:sz w:val="24"/>
          <w:szCs w:val="24"/>
        </w:rPr>
        <w:t xml:space="preserve">September </w:t>
      </w:r>
      <w:r w:rsidR="00E37CF8">
        <w:rPr>
          <w:sz w:val="24"/>
          <w:szCs w:val="24"/>
        </w:rPr>
        <w:t>7</w:t>
      </w:r>
      <w:bookmarkStart w:id="0" w:name="_GoBack"/>
      <w:bookmarkEnd w:id="0"/>
      <w:r w:rsidR="00E37CF8">
        <w:rPr>
          <w:sz w:val="24"/>
          <w:szCs w:val="24"/>
        </w:rPr>
        <w:t xml:space="preserve">, </w:t>
      </w:r>
      <w:r>
        <w:rPr>
          <w:sz w:val="24"/>
          <w:szCs w:val="24"/>
        </w:rPr>
        <w:t>2016</w:t>
      </w:r>
    </w:p>
    <w:p w:rsidR="008F22D5" w:rsidRDefault="008F22D5" w:rsidP="008F22D5">
      <w:pPr>
        <w:jc w:val="center"/>
        <w:rPr>
          <w:sz w:val="28"/>
          <w:szCs w:val="28"/>
        </w:rPr>
      </w:pPr>
    </w:p>
    <w:p w:rsidR="00A515BD" w:rsidRDefault="00422F58" w:rsidP="000D27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Princeton University </w:t>
      </w:r>
      <w:r w:rsidR="00E65F00" w:rsidRPr="00467378">
        <w:rPr>
          <w:b/>
          <w:bCs/>
          <w:sz w:val="28"/>
          <w:szCs w:val="28"/>
        </w:rPr>
        <w:t>Fund for Irish Studies</w:t>
      </w:r>
      <w:r w:rsidR="000D27A4" w:rsidRPr="00467378">
        <w:rPr>
          <w:b/>
          <w:bCs/>
          <w:sz w:val="28"/>
          <w:szCs w:val="28"/>
        </w:rPr>
        <w:t xml:space="preserve"> presents</w:t>
      </w:r>
      <w:r w:rsidR="004F14B5" w:rsidRPr="00467378">
        <w:rPr>
          <w:b/>
          <w:bCs/>
          <w:sz w:val="28"/>
          <w:szCs w:val="28"/>
        </w:rPr>
        <w:t xml:space="preserve"> </w:t>
      </w:r>
    </w:p>
    <w:p w:rsidR="000D27A4" w:rsidRPr="00467378" w:rsidRDefault="00467378" w:rsidP="00A44A75">
      <w:pPr>
        <w:jc w:val="center"/>
        <w:rPr>
          <w:b/>
          <w:bCs/>
          <w:sz w:val="28"/>
          <w:szCs w:val="28"/>
        </w:rPr>
      </w:pPr>
      <w:r w:rsidRPr="00467378">
        <w:rPr>
          <w:b/>
          <w:bCs/>
          <w:sz w:val="28"/>
          <w:szCs w:val="28"/>
        </w:rPr>
        <w:t>“</w:t>
      </w:r>
      <w:r w:rsidR="00831CD8">
        <w:rPr>
          <w:b/>
          <w:bCs/>
          <w:sz w:val="28"/>
          <w:szCs w:val="28"/>
        </w:rPr>
        <w:t>Performing Beckett</w:t>
      </w:r>
      <w:r w:rsidRPr="00467378">
        <w:rPr>
          <w:b/>
          <w:bCs/>
          <w:sz w:val="28"/>
          <w:szCs w:val="28"/>
        </w:rPr>
        <w:t>”</w:t>
      </w:r>
      <w:r w:rsidR="00E65F00" w:rsidRPr="00467378">
        <w:rPr>
          <w:b/>
          <w:bCs/>
          <w:sz w:val="28"/>
          <w:szCs w:val="28"/>
        </w:rPr>
        <w:t xml:space="preserve"> </w:t>
      </w:r>
    </w:p>
    <w:p w:rsidR="000C0CA5" w:rsidRPr="00422F58" w:rsidRDefault="00150A99" w:rsidP="000C0CA5">
      <w:pPr>
        <w:jc w:val="center"/>
        <w:rPr>
          <w:b/>
          <w:bCs/>
          <w:i/>
          <w:iCs/>
          <w:sz w:val="24"/>
          <w:szCs w:val="22"/>
        </w:rPr>
      </w:pPr>
      <w:r>
        <w:rPr>
          <w:b/>
          <w:bCs/>
          <w:i/>
          <w:iCs/>
          <w:sz w:val="24"/>
          <w:szCs w:val="22"/>
        </w:rPr>
        <w:t>A T</w:t>
      </w:r>
      <w:r w:rsidR="00D85C08" w:rsidRPr="00422F58">
        <w:rPr>
          <w:b/>
          <w:bCs/>
          <w:i/>
          <w:iCs/>
          <w:sz w:val="24"/>
          <w:szCs w:val="22"/>
        </w:rPr>
        <w:t xml:space="preserve">alk by </w:t>
      </w:r>
      <w:r w:rsidR="00831CD8">
        <w:rPr>
          <w:b/>
          <w:bCs/>
          <w:i/>
          <w:iCs/>
          <w:sz w:val="24"/>
          <w:szCs w:val="22"/>
        </w:rPr>
        <w:t>Internationally Acclaimed Irish Actress Lisa Dwan</w:t>
      </w:r>
    </w:p>
    <w:p w:rsidR="00422F58" w:rsidRDefault="00422F58" w:rsidP="000D27A4">
      <w:pPr>
        <w:jc w:val="center"/>
        <w:rPr>
          <w:sz w:val="22"/>
          <w:szCs w:val="22"/>
        </w:rPr>
      </w:pPr>
    </w:p>
    <w:p w:rsidR="00CD3810" w:rsidRPr="00AF642F" w:rsidRDefault="00150A99" w:rsidP="000D27A4">
      <w:pPr>
        <w:rPr>
          <w:rFonts w:ascii="Helvetica" w:hAnsi="Helvetica" w:cs="Helvetica"/>
          <w:noProof/>
          <w:color w:val="auto"/>
          <w:kern w:val="0"/>
          <w:sz w:val="24"/>
          <w:szCs w:val="24"/>
        </w:rPr>
      </w:pPr>
      <w:r>
        <w:rPr>
          <w:rFonts w:ascii="Helvetica" w:hAnsi="Helvetica" w:cs="Helvetica"/>
          <w:noProof/>
          <w:color w:val="auto"/>
          <w:kern w:val="0"/>
          <w:sz w:val="24"/>
          <w:szCs w:val="24"/>
        </w:rPr>
        <w:drawing>
          <wp:inline distT="0" distB="0" distL="0" distR="0">
            <wp:extent cx="1143000" cy="1142009"/>
            <wp:effectExtent l="0" t="0" r="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09" cy="11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B0" w:rsidRDefault="000D27A4" w:rsidP="004C1E0B">
      <w:pPr>
        <w:rPr>
          <w:color w:val="auto"/>
          <w:sz w:val="24"/>
          <w:szCs w:val="24"/>
        </w:rPr>
      </w:pPr>
      <w:r>
        <w:rPr>
          <w:color w:val="E36C0A"/>
          <w:sz w:val="24"/>
          <w:szCs w:val="24"/>
        </w:rPr>
        <w:t xml:space="preserve">Photo caption: </w:t>
      </w:r>
      <w:r w:rsidR="00150A99">
        <w:rPr>
          <w:color w:val="auto"/>
          <w:sz w:val="24"/>
          <w:szCs w:val="24"/>
        </w:rPr>
        <w:t>Internationally acclaimed Irish a</w:t>
      </w:r>
      <w:r w:rsidR="00831CD8">
        <w:rPr>
          <w:color w:val="auto"/>
          <w:sz w:val="24"/>
          <w:szCs w:val="24"/>
        </w:rPr>
        <w:t>ctress Lisa Dwan</w:t>
      </w:r>
    </w:p>
    <w:p w:rsidR="00422F58" w:rsidRPr="0020135C" w:rsidRDefault="00422F58" w:rsidP="004C1E0B">
      <w:pPr>
        <w:rPr>
          <w:iCs/>
          <w:color w:val="E36C0A"/>
          <w:sz w:val="24"/>
          <w:szCs w:val="24"/>
        </w:rPr>
      </w:pPr>
      <w:r>
        <w:rPr>
          <w:color w:val="E36C0A"/>
          <w:sz w:val="24"/>
          <w:szCs w:val="24"/>
        </w:rPr>
        <w:t xml:space="preserve">Photo credit: </w:t>
      </w:r>
      <w:r w:rsidR="00AF642F" w:rsidRPr="00AF642F">
        <w:rPr>
          <w:color w:val="auto"/>
          <w:sz w:val="24"/>
          <w:szCs w:val="24"/>
        </w:rPr>
        <w:t xml:space="preserve">Courtesy </w:t>
      </w:r>
      <w:r w:rsidR="00AF642F" w:rsidRPr="00C94158">
        <w:rPr>
          <w:color w:val="auto"/>
          <w:sz w:val="24"/>
          <w:szCs w:val="24"/>
        </w:rPr>
        <w:t xml:space="preserve">of </w:t>
      </w:r>
      <w:r w:rsidR="00150A99">
        <w:rPr>
          <w:color w:val="auto"/>
          <w:sz w:val="24"/>
          <w:szCs w:val="24"/>
        </w:rPr>
        <w:t xml:space="preserve">Lisa </w:t>
      </w:r>
      <w:r w:rsidR="00455DB9">
        <w:rPr>
          <w:color w:val="auto"/>
          <w:sz w:val="24"/>
          <w:szCs w:val="24"/>
        </w:rPr>
        <w:t>D</w:t>
      </w:r>
      <w:r w:rsidR="00150A99">
        <w:rPr>
          <w:color w:val="auto"/>
          <w:sz w:val="24"/>
          <w:szCs w:val="24"/>
        </w:rPr>
        <w:t>wan</w:t>
      </w:r>
    </w:p>
    <w:p w:rsidR="00FD6F71" w:rsidRDefault="00FD6F71" w:rsidP="000D27A4">
      <w:pPr>
        <w:rPr>
          <w:i/>
          <w:iCs/>
          <w:sz w:val="24"/>
          <w:szCs w:val="24"/>
        </w:rPr>
      </w:pPr>
    </w:p>
    <w:p w:rsidR="00455DB9" w:rsidRPr="004433E9" w:rsidRDefault="00455DB9" w:rsidP="00455DB9">
      <w:pPr>
        <w:rPr>
          <w:iCs/>
          <w:sz w:val="24"/>
          <w:szCs w:val="24"/>
        </w:rPr>
      </w:pPr>
      <w:r w:rsidRPr="004433E9">
        <w:rPr>
          <w:iCs/>
          <w:color w:val="E36C0A" w:themeColor="accent6" w:themeShade="BF"/>
          <w:sz w:val="24"/>
          <w:szCs w:val="24"/>
        </w:rPr>
        <w:t>What:</w:t>
      </w:r>
      <w:r w:rsidRPr="004433E9">
        <w:rPr>
          <w:iCs/>
          <w:sz w:val="24"/>
          <w:szCs w:val="24"/>
        </w:rPr>
        <w:t xml:space="preserve"> “</w:t>
      </w:r>
      <w:r>
        <w:rPr>
          <w:iCs/>
          <w:sz w:val="24"/>
          <w:szCs w:val="24"/>
        </w:rPr>
        <w:t>Performing Beckett</w:t>
      </w:r>
      <w:r w:rsidRPr="004433E9">
        <w:rPr>
          <w:sz w:val="24"/>
          <w:szCs w:val="24"/>
        </w:rPr>
        <w:t>,”</w:t>
      </w:r>
      <w:r w:rsidRPr="004433E9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a talk </w:t>
      </w:r>
      <w:r w:rsidRPr="004433E9">
        <w:rPr>
          <w:iCs/>
          <w:sz w:val="24"/>
          <w:szCs w:val="24"/>
        </w:rPr>
        <w:t>presented by Princeton University’s Fund for Irish Studies</w:t>
      </w:r>
    </w:p>
    <w:p w:rsidR="00F11190" w:rsidRDefault="008079B0" w:rsidP="00A44A75">
      <w:pPr>
        <w:rPr>
          <w:iCs/>
          <w:color w:val="E36C0A" w:themeColor="accent6" w:themeShade="BF"/>
          <w:sz w:val="24"/>
          <w:szCs w:val="24"/>
        </w:rPr>
      </w:pPr>
      <w:r w:rsidRPr="004433E9">
        <w:rPr>
          <w:iCs/>
          <w:color w:val="E36C0A" w:themeColor="accent6" w:themeShade="BF"/>
          <w:sz w:val="24"/>
          <w:szCs w:val="24"/>
        </w:rPr>
        <w:t>Who:</w:t>
      </w:r>
      <w:r w:rsidR="008F22D5" w:rsidRPr="004433E9">
        <w:rPr>
          <w:iCs/>
          <w:sz w:val="24"/>
          <w:szCs w:val="24"/>
        </w:rPr>
        <w:t xml:space="preserve"> </w:t>
      </w:r>
      <w:r w:rsidR="00831CD8">
        <w:rPr>
          <w:color w:val="auto"/>
          <w:sz w:val="24"/>
          <w:szCs w:val="24"/>
        </w:rPr>
        <w:t>Lisa Dwan</w:t>
      </w:r>
      <w:r w:rsidR="00F11190">
        <w:rPr>
          <w:color w:val="auto"/>
          <w:sz w:val="24"/>
          <w:szCs w:val="24"/>
        </w:rPr>
        <w:t xml:space="preserve">, </w:t>
      </w:r>
      <w:r w:rsidR="00455DB9">
        <w:rPr>
          <w:color w:val="auto"/>
          <w:sz w:val="24"/>
          <w:szCs w:val="24"/>
        </w:rPr>
        <w:t>i</w:t>
      </w:r>
      <w:r w:rsidR="00831CD8">
        <w:rPr>
          <w:color w:val="auto"/>
          <w:sz w:val="24"/>
          <w:szCs w:val="24"/>
        </w:rPr>
        <w:t xml:space="preserve">nternationally </w:t>
      </w:r>
      <w:r w:rsidR="00455DB9">
        <w:rPr>
          <w:color w:val="auto"/>
          <w:sz w:val="24"/>
          <w:szCs w:val="24"/>
        </w:rPr>
        <w:t>a</w:t>
      </w:r>
      <w:r w:rsidR="00831CD8">
        <w:rPr>
          <w:color w:val="auto"/>
          <w:sz w:val="24"/>
          <w:szCs w:val="24"/>
        </w:rPr>
        <w:t xml:space="preserve">cclaimed Irish </w:t>
      </w:r>
      <w:r w:rsidR="00455DB9">
        <w:rPr>
          <w:color w:val="auto"/>
          <w:sz w:val="24"/>
          <w:szCs w:val="24"/>
        </w:rPr>
        <w:t>a</w:t>
      </w:r>
      <w:r w:rsidR="00831CD8">
        <w:rPr>
          <w:color w:val="auto"/>
          <w:sz w:val="24"/>
          <w:szCs w:val="24"/>
        </w:rPr>
        <w:t>ctress</w:t>
      </w:r>
      <w:r w:rsidR="00455DB9">
        <w:rPr>
          <w:color w:val="auto"/>
          <w:sz w:val="24"/>
          <w:szCs w:val="24"/>
        </w:rPr>
        <w:t>, whose</w:t>
      </w:r>
      <w:r w:rsidR="00455DB9" w:rsidRPr="00455DB9">
        <w:rPr>
          <w:color w:val="auto"/>
          <w:sz w:val="24"/>
          <w:szCs w:val="24"/>
        </w:rPr>
        <w:t xml:space="preserve"> recent performances of the plays of Samuel Beckett had sold-out engagements from London’s Royal Court Theatre to New York’s Brooklyn Academy of Music</w:t>
      </w:r>
    </w:p>
    <w:p w:rsidR="008079B0" w:rsidRPr="00736A1C" w:rsidRDefault="008079B0" w:rsidP="000D27A4">
      <w:pPr>
        <w:rPr>
          <w:iCs/>
          <w:sz w:val="24"/>
          <w:szCs w:val="24"/>
        </w:rPr>
      </w:pPr>
      <w:r w:rsidRPr="004433E9">
        <w:rPr>
          <w:iCs/>
          <w:color w:val="E36C0A" w:themeColor="accent6" w:themeShade="BF"/>
          <w:sz w:val="24"/>
          <w:szCs w:val="24"/>
        </w:rPr>
        <w:t>When:</w:t>
      </w:r>
      <w:r w:rsidR="0020135C">
        <w:rPr>
          <w:iCs/>
          <w:sz w:val="24"/>
          <w:szCs w:val="24"/>
        </w:rPr>
        <w:t xml:space="preserve"> </w:t>
      </w:r>
      <w:r w:rsidR="008D145D" w:rsidRPr="004433E9">
        <w:rPr>
          <w:iCs/>
          <w:sz w:val="24"/>
          <w:szCs w:val="24"/>
        </w:rPr>
        <w:t>Friday,</w:t>
      </w:r>
      <w:r w:rsidR="00525D4C" w:rsidRPr="004433E9">
        <w:rPr>
          <w:iCs/>
          <w:sz w:val="24"/>
          <w:szCs w:val="24"/>
        </w:rPr>
        <w:t xml:space="preserve"> </w:t>
      </w:r>
      <w:r w:rsidR="00831CD8" w:rsidRPr="00736A1C">
        <w:rPr>
          <w:iCs/>
          <w:sz w:val="24"/>
          <w:szCs w:val="24"/>
        </w:rPr>
        <w:t>September 16th</w:t>
      </w:r>
      <w:r w:rsidR="008F22D5" w:rsidRPr="00736A1C">
        <w:rPr>
          <w:iCs/>
          <w:sz w:val="24"/>
          <w:szCs w:val="24"/>
        </w:rPr>
        <w:t xml:space="preserve"> </w:t>
      </w:r>
      <w:r w:rsidRPr="00736A1C">
        <w:rPr>
          <w:iCs/>
          <w:sz w:val="24"/>
          <w:szCs w:val="24"/>
        </w:rPr>
        <w:t>at 4:30 p.m.</w:t>
      </w:r>
    </w:p>
    <w:p w:rsidR="008079B0" w:rsidRPr="00736A1C" w:rsidRDefault="008079B0" w:rsidP="000D27A4">
      <w:pPr>
        <w:rPr>
          <w:iCs/>
          <w:color w:val="E36C0A"/>
          <w:sz w:val="24"/>
          <w:szCs w:val="24"/>
        </w:rPr>
      </w:pPr>
      <w:r w:rsidRPr="00736A1C">
        <w:rPr>
          <w:iCs/>
          <w:color w:val="E36C0A" w:themeColor="accent6" w:themeShade="BF"/>
          <w:sz w:val="24"/>
          <w:szCs w:val="24"/>
        </w:rPr>
        <w:t>Where:</w:t>
      </w:r>
      <w:r w:rsidRPr="00736A1C">
        <w:rPr>
          <w:iCs/>
          <w:sz w:val="24"/>
          <w:szCs w:val="24"/>
        </w:rPr>
        <w:t xml:space="preserve"> James M. Stewart ’32 Theater at Lewis Center for the Arts, 185 Nassau St., Princeton</w:t>
      </w:r>
    </w:p>
    <w:p w:rsidR="000D27A4" w:rsidRPr="00736A1C" w:rsidRDefault="000D27A4" w:rsidP="000D27A4">
      <w:pPr>
        <w:rPr>
          <w:sz w:val="24"/>
          <w:szCs w:val="24"/>
        </w:rPr>
      </w:pPr>
    </w:p>
    <w:p w:rsidR="00A1443B" w:rsidRPr="00736A1C" w:rsidRDefault="000C3503" w:rsidP="00A1443B">
      <w:pPr>
        <w:rPr>
          <w:rFonts w:ascii="Verdana" w:hAnsi="Verdana"/>
          <w:vanish/>
        </w:rPr>
      </w:pPr>
      <w:hyperlink r:id="rId10" w:history="1">
        <w:r w:rsidR="00A1443B" w:rsidRPr="00736A1C">
          <w:rPr>
            <w:rStyle w:val="Hyperlink"/>
            <w:vanish/>
          </w:rPr>
          <w:t>Show More</w:t>
        </w:r>
      </w:hyperlink>
      <w:r w:rsidR="00A1443B" w:rsidRPr="00736A1C">
        <w:rPr>
          <w:rFonts w:ascii="Verdana" w:hAnsi="Verdana"/>
          <w:vanish/>
        </w:rPr>
        <w:t xml:space="preserve"> </w:t>
      </w:r>
    </w:p>
    <w:p w:rsidR="00A1443B" w:rsidRPr="00736A1C" w:rsidRDefault="000C3503" w:rsidP="00A1443B">
      <w:pPr>
        <w:rPr>
          <w:rFonts w:ascii="Verdana" w:hAnsi="Verdana"/>
          <w:vanish/>
        </w:rPr>
      </w:pPr>
      <w:hyperlink r:id="rId11" w:history="1">
        <w:r w:rsidR="00A1443B" w:rsidRPr="00736A1C">
          <w:rPr>
            <w:rStyle w:val="Hyperlink"/>
            <w:vanish/>
          </w:rPr>
          <w:t>Show Less</w:t>
        </w:r>
      </w:hyperlink>
      <w:r w:rsidR="00A1443B" w:rsidRPr="00736A1C">
        <w:rPr>
          <w:rFonts w:ascii="Verdana" w:hAnsi="Verdana"/>
          <w:vanish/>
        </w:rPr>
        <w:t xml:space="preserve"> </w:t>
      </w:r>
    </w:p>
    <w:p w:rsidR="00FE6442" w:rsidRDefault="00E65F00" w:rsidP="00E65F00">
      <w:pPr>
        <w:spacing w:line="360" w:lineRule="auto"/>
        <w:rPr>
          <w:sz w:val="24"/>
          <w:szCs w:val="24"/>
        </w:rPr>
      </w:pPr>
      <w:r w:rsidRPr="00736A1C">
        <w:rPr>
          <w:sz w:val="24"/>
          <w:szCs w:val="24"/>
        </w:rPr>
        <w:t>(Princeton, NJ)</w:t>
      </w:r>
      <w:r w:rsidR="00422F58" w:rsidRPr="00736A1C">
        <w:rPr>
          <w:sz w:val="24"/>
          <w:szCs w:val="24"/>
        </w:rPr>
        <w:t xml:space="preserve"> </w:t>
      </w:r>
      <w:r w:rsidR="00831CD8" w:rsidRPr="00736A1C">
        <w:rPr>
          <w:sz w:val="24"/>
          <w:szCs w:val="24"/>
        </w:rPr>
        <w:t>Lisa Dwan</w:t>
      </w:r>
      <w:r w:rsidR="00F11190" w:rsidRPr="00736A1C">
        <w:rPr>
          <w:sz w:val="24"/>
          <w:szCs w:val="24"/>
        </w:rPr>
        <w:t xml:space="preserve">, </w:t>
      </w:r>
      <w:r w:rsidR="00831CD8" w:rsidRPr="00736A1C">
        <w:rPr>
          <w:sz w:val="24"/>
          <w:szCs w:val="24"/>
        </w:rPr>
        <w:t>internationally acclaimed Irish actress</w:t>
      </w:r>
      <w:r w:rsidR="00F11190" w:rsidRPr="00736A1C">
        <w:rPr>
          <w:sz w:val="24"/>
          <w:szCs w:val="24"/>
        </w:rPr>
        <w:t>,</w:t>
      </w:r>
      <w:r w:rsidR="008B469C" w:rsidRPr="00736A1C">
        <w:rPr>
          <w:sz w:val="24"/>
          <w:szCs w:val="24"/>
        </w:rPr>
        <w:t xml:space="preserve"> will </w:t>
      </w:r>
      <w:r w:rsidR="000D4531" w:rsidRPr="00736A1C">
        <w:rPr>
          <w:sz w:val="24"/>
          <w:szCs w:val="24"/>
        </w:rPr>
        <w:t>give a talk</w:t>
      </w:r>
      <w:r w:rsidR="00422F58" w:rsidRPr="00736A1C">
        <w:rPr>
          <w:sz w:val="24"/>
          <w:szCs w:val="24"/>
        </w:rPr>
        <w:t xml:space="preserve"> entitled</w:t>
      </w:r>
      <w:r w:rsidR="008B469C" w:rsidRPr="00736A1C">
        <w:rPr>
          <w:sz w:val="24"/>
          <w:szCs w:val="24"/>
        </w:rPr>
        <w:t xml:space="preserve"> “</w:t>
      </w:r>
      <w:r w:rsidR="00831CD8" w:rsidRPr="00736A1C">
        <w:rPr>
          <w:iCs/>
          <w:sz w:val="24"/>
          <w:szCs w:val="24"/>
        </w:rPr>
        <w:t>Performing Beckett</w:t>
      </w:r>
      <w:r w:rsidR="008B469C" w:rsidRPr="00736A1C">
        <w:rPr>
          <w:sz w:val="24"/>
          <w:szCs w:val="24"/>
        </w:rPr>
        <w:t xml:space="preserve">” on Friday, </w:t>
      </w:r>
      <w:r w:rsidR="00831CD8" w:rsidRPr="00736A1C">
        <w:rPr>
          <w:bCs/>
          <w:sz w:val="24"/>
          <w:szCs w:val="24"/>
        </w:rPr>
        <w:t>September 16</w:t>
      </w:r>
      <w:r w:rsidR="008B469C" w:rsidRPr="00736A1C">
        <w:rPr>
          <w:bCs/>
          <w:sz w:val="24"/>
          <w:szCs w:val="24"/>
        </w:rPr>
        <w:t xml:space="preserve"> </w:t>
      </w:r>
      <w:r w:rsidR="008B469C" w:rsidRPr="00736A1C">
        <w:rPr>
          <w:sz w:val="24"/>
          <w:szCs w:val="24"/>
        </w:rPr>
        <w:t xml:space="preserve">at 4:30 p.m. at the Lewis Center for the Arts’ James M. Stewart ’32 Theater, 185 Nassau Street. </w:t>
      </w:r>
      <w:r w:rsidR="00794ED6" w:rsidRPr="00736A1C">
        <w:rPr>
          <w:sz w:val="24"/>
          <w:szCs w:val="24"/>
        </w:rPr>
        <w:t>Part of the 2016-17</w:t>
      </w:r>
      <w:r w:rsidR="00A515BD" w:rsidRPr="00736A1C">
        <w:rPr>
          <w:sz w:val="24"/>
          <w:szCs w:val="24"/>
        </w:rPr>
        <w:t xml:space="preserve"> Fund for Irish Studies series at Princeton University, t</w:t>
      </w:r>
      <w:r w:rsidRPr="00736A1C">
        <w:rPr>
          <w:sz w:val="24"/>
          <w:szCs w:val="24"/>
        </w:rPr>
        <w:t xml:space="preserve">he event </w:t>
      </w:r>
      <w:r w:rsidR="0020135C" w:rsidRPr="00736A1C">
        <w:rPr>
          <w:sz w:val="24"/>
          <w:szCs w:val="24"/>
        </w:rPr>
        <w:t>is free and</w:t>
      </w:r>
      <w:r w:rsidR="0020135C">
        <w:rPr>
          <w:sz w:val="24"/>
          <w:szCs w:val="24"/>
        </w:rPr>
        <w:t xml:space="preserve"> open to the public.</w:t>
      </w:r>
    </w:p>
    <w:p w:rsidR="00765507" w:rsidRDefault="00765507" w:rsidP="00E65F00">
      <w:pPr>
        <w:spacing w:line="360" w:lineRule="auto"/>
        <w:rPr>
          <w:sz w:val="24"/>
          <w:szCs w:val="24"/>
        </w:rPr>
      </w:pPr>
    </w:p>
    <w:p w:rsidR="00765507" w:rsidRDefault="00765507" w:rsidP="007E238A">
      <w:pPr>
        <w:spacing w:line="360" w:lineRule="auto"/>
        <w:rPr>
          <w:sz w:val="24"/>
          <w:szCs w:val="24"/>
        </w:rPr>
      </w:pPr>
      <w:r w:rsidRPr="007E238A">
        <w:rPr>
          <w:kern w:val="0"/>
          <w:sz w:val="24"/>
          <w:szCs w:val="24"/>
          <w:shd w:val="clear" w:color="auto" w:fill="FFFFFF"/>
        </w:rPr>
        <w:t>In “</w:t>
      </w:r>
      <w:r w:rsidR="00794ED6">
        <w:rPr>
          <w:kern w:val="0"/>
          <w:sz w:val="24"/>
          <w:szCs w:val="24"/>
          <w:shd w:val="clear" w:color="auto" w:fill="FFFFFF"/>
        </w:rPr>
        <w:t>Performing Beckett</w:t>
      </w:r>
      <w:r w:rsidR="007E238A" w:rsidRPr="007E238A">
        <w:rPr>
          <w:kern w:val="0"/>
          <w:sz w:val="24"/>
          <w:szCs w:val="24"/>
          <w:shd w:val="clear" w:color="auto" w:fill="FFFFFF"/>
        </w:rPr>
        <w:t xml:space="preserve">,” </w:t>
      </w:r>
      <w:r w:rsidR="00794ED6">
        <w:rPr>
          <w:kern w:val="0"/>
          <w:sz w:val="24"/>
          <w:szCs w:val="24"/>
          <w:shd w:val="clear" w:color="auto" w:fill="FFFFFF"/>
        </w:rPr>
        <w:t xml:space="preserve">Dwan </w:t>
      </w:r>
      <w:r w:rsidR="007E238A" w:rsidRPr="007E238A">
        <w:rPr>
          <w:kern w:val="0"/>
          <w:sz w:val="24"/>
          <w:szCs w:val="24"/>
          <w:shd w:val="clear" w:color="auto" w:fill="FFFFFF"/>
        </w:rPr>
        <w:t xml:space="preserve">will </w:t>
      </w:r>
      <w:r w:rsidR="00C85934">
        <w:rPr>
          <w:kern w:val="0"/>
          <w:sz w:val="24"/>
          <w:szCs w:val="24"/>
          <w:shd w:val="clear" w:color="auto" w:fill="FFFFFF"/>
        </w:rPr>
        <w:t>disc</w:t>
      </w:r>
      <w:r w:rsidR="00A276EF">
        <w:rPr>
          <w:kern w:val="0"/>
          <w:sz w:val="24"/>
          <w:szCs w:val="24"/>
          <w:shd w:val="clear" w:color="auto" w:fill="FFFFFF"/>
        </w:rPr>
        <w:t>uss her recent performances of Samuel Beckett’s</w:t>
      </w:r>
      <w:r w:rsidR="00C85934">
        <w:rPr>
          <w:kern w:val="0"/>
          <w:sz w:val="24"/>
          <w:szCs w:val="24"/>
          <w:shd w:val="clear" w:color="auto" w:fill="FFFFFF"/>
        </w:rPr>
        <w:t xml:space="preserve"> plays, which have met critical acclaim and have sold out at </w:t>
      </w:r>
      <w:r w:rsidR="00455DB9">
        <w:rPr>
          <w:kern w:val="0"/>
          <w:sz w:val="24"/>
          <w:szCs w:val="24"/>
          <w:shd w:val="clear" w:color="auto" w:fill="FFFFFF"/>
        </w:rPr>
        <w:t>venues from</w:t>
      </w:r>
      <w:r w:rsidR="00C85934">
        <w:rPr>
          <w:kern w:val="0"/>
          <w:sz w:val="24"/>
          <w:szCs w:val="24"/>
          <w:shd w:val="clear" w:color="auto" w:fill="FFFFFF"/>
        </w:rPr>
        <w:t xml:space="preserve"> London’s Royal Court Theatre </w:t>
      </w:r>
      <w:r w:rsidR="00455DB9">
        <w:rPr>
          <w:kern w:val="0"/>
          <w:sz w:val="24"/>
          <w:szCs w:val="24"/>
          <w:shd w:val="clear" w:color="auto" w:fill="FFFFFF"/>
        </w:rPr>
        <w:t>to</w:t>
      </w:r>
      <w:r w:rsidR="00C85934">
        <w:rPr>
          <w:kern w:val="0"/>
          <w:sz w:val="24"/>
          <w:szCs w:val="24"/>
          <w:shd w:val="clear" w:color="auto" w:fill="FFFFFF"/>
        </w:rPr>
        <w:t xml:space="preserve"> New York’s Brooklyn Academy of Music</w:t>
      </w:r>
      <w:r w:rsidRPr="007E238A">
        <w:rPr>
          <w:kern w:val="0"/>
          <w:sz w:val="24"/>
          <w:szCs w:val="24"/>
          <w:shd w:val="clear" w:color="auto" w:fill="FFFFFF"/>
        </w:rPr>
        <w:t xml:space="preserve">. </w:t>
      </w:r>
      <w:r w:rsidR="00A276EF">
        <w:rPr>
          <w:sz w:val="24"/>
          <w:szCs w:val="24"/>
        </w:rPr>
        <w:t xml:space="preserve">Dwan’s one-woman show has featured three of Beckett’s works: </w:t>
      </w:r>
      <w:r w:rsidR="00A276EF" w:rsidRPr="00736A1C">
        <w:rPr>
          <w:i/>
          <w:sz w:val="24"/>
          <w:szCs w:val="24"/>
        </w:rPr>
        <w:t>Rockaby</w:t>
      </w:r>
      <w:r w:rsidR="00A276EF">
        <w:rPr>
          <w:sz w:val="24"/>
          <w:szCs w:val="24"/>
        </w:rPr>
        <w:t xml:space="preserve">, </w:t>
      </w:r>
      <w:r w:rsidR="00A276EF" w:rsidRPr="00736A1C">
        <w:rPr>
          <w:i/>
          <w:sz w:val="24"/>
          <w:szCs w:val="24"/>
        </w:rPr>
        <w:t>Footfalls</w:t>
      </w:r>
      <w:r w:rsidR="00A276EF">
        <w:rPr>
          <w:sz w:val="24"/>
          <w:szCs w:val="24"/>
        </w:rPr>
        <w:t xml:space="preserve">, and </w:t>
      </w:r>
      <w:r w:rsidR="00A276EF" w:rsidRPr="00736A1C">
        <w:rPr>
          <w:i/>
          <w:sz w:val="24"/>
          <w:szCs w:val="24"/>
        </w:rPr>
        <w:t>Not I</w:t>
      </w:r>
      <w:r w:rsidR="00A276EF">
        <w:rPr>
          <w:sz w:val="24"/>
          <w:szCs w:val="24"/>
        </w:rPr>
        <w:t xml:space="preserve">. </w:t>
      </w:r>
      <w:r w:rsidR="00A276EF">
        <w:rPr>
          <w:kern w:val="0"/>
          <w:sz w:val="24"/>
          <w:szCs w:val="24"/>
          <w:shd w:val="clear" w:color="auto" w:fill="FFFFFF"/>
        </w:rPr>
        <w:t>She</w:t>
      </w:r>
      <w:r w:rsidR="009422F2">
        <w:rPr>
          <w:kern w:val="0"/>
          <w:sz w:val="24"/>
          <w:szCs w:val="24"/>
          <w:shd w:val="clear" w:color="auto" w:fill="FFFFFF"/>
        </w:rPr>
        <w:t xml:space="preserve"> has bee</w:t>
      </w:r>
      <w:r w:rsidR="00A276EF">
        <w:rPr>
          <w:kern w:val="0"/>
          <w:sz w:val="24"/>
          <w:szCs w:val="24"/>
          <w:shd w:val="clear" w:color="auto" w:fill="FFFFFF"/>
        </w:rPr>
        <w:t xml:space="preserve">n performing Beckett since </w:t>
      </w:r>
      <w:r w:rsidR="00A10AF0">
        <w:rPr>
          <w:kern w:val="0"/>
          <w:sz w:val="24"/>
          <w:szCs w:val="24"/>
          <w:shd w:val="clear" w:color="auto" w:fill="FFFFFF"/>
        </w:rPr>
        <w:t xml:space="preserve">2005 and was coached by Beckett’s </w:t>
      </w:r>
      <w:r w:rsidR="00A276EF">
        <w:rPr>
          <w:kern w:val="0"/>
          <w:sz w:val="24"/>
          <w:szCs w:val="24"/>
          <w:shd w:val="clear" w:color="auto" w:fill="FFFFFF"/>
        </w:rPr>
        <w:t>muse</w:t>
      </w:r>
      <w:r w:rsidR="00A10AF0">
        <w:rPr>
          <w:kern w:val="0"/>
          <w:sz w:val="24"/>
          <w:szCs w:val="24"/>
          <w:shd w:val="clear" w:color="auto" w:fill="FFFFFF"/>
        </w:rPr>
        <w:t>,</w:t>
      </w:r>
      <w:r w:rsidR="00A276EF">
        <w:rPr>
          <w:kern w:val="0"/>
          <w:sz w:val="24"/>
          <w:szCs w:val="24"/>
          <w:shd w:val="clear" w:color="auto" w:fill="FFFFFF"/>
        </w:rPr>
        <w:t xml:space="preserve"> </w:t>
      </w:r>
      <w:r w:rsidR="009422F2">
        <w:rPr>
          <w:sz w:val="24"/>
          <w:szCs w:val="24"/>
        </w:rPr>
        <w:t xml:space="preserve">Billie Whitelaw, who </w:t>
      </w:r>
      <w:r w:rsidR="00A276EF">
        <w:rPr>
          <w:sz w:val="24"/>
          <w:szCs w:val="24"/>
        </w:rPr>
        <w:t>collaborated with the author for 25 years and for whom he wrote some of his most experimental plays.</w:t>
      </w:r>
    </w:p>
    <w:p w:rsidR="00765507" w:rsidRDefault="00765507" w:rsidP="00E65F00">
      <w:pPr>
        <w:spacing w:line="360" w:lineRule="auto"/>
        <w:rPr>
          <w:sz w:val="24"/>
          <w:szCs w:val="24"/>
        </w:rPr>
      </w:pPr>
    </w:p>
    <w:p w:rsidR="00DF22F1" w:rsidRDefault="009422F2" w:rsidP="00BC4445">
      <w:pPr>
        <w:tabs>
          <w:tab w:val="left" w:pos="1213"/>
        </w:tabs>
        <w:spacing w:line="360" w:lineRule="auto"/>
        <w:rPr>
          <w:sz w:val="24"/>
          <w:szCs w:val="24"/>
        </w:rPr>
      </w:pPr>
      <w:r w:rsidRPr="009422F2">
        <w:rPr>
          <w:b/>
          <w:bCs/>
          <w:sz w:val="24"/>
          <w:szCs w:val="24"/>
        </w:rPr>
        <w:t>Lisa Dwan</w:t>
      </w:r>
      <w:r w:rsidRPr="009422F2">
        <w:rPr>
          <w:sz w:val="24"/>
          <w:szCs w:val="24"/>
        </w:rPr>
        <w:t xml:space="preserve"> has worked extensively in theatre, film, and television both internationally and in her native Ireland. </w:t>
      </w:r>
      <w:r w:rsidR="00455DB9">
        <w:rPr>
          <w:sz w:val="24"/>
          <w:szCs w:val="24"/>
        </w:rPr>
        <w:t>Her f</w:t>
      </w:r>
      <w:r w:rsidRPr="009422F2">
        <w:rPr>
          <w:sz w:val="24"/>
          <w:szCs w:val="24"/>
        </w:rPr>
        <w:t>ilm credits include </w:t>
      </w:r>
      <w:r w:rsidRPr="009422F2">
        <w:rPr>
          <w:i/>
          <w:iCs/>
          <w:sz w:val="24"/>
          <w:szCs w:val="24"/>
        </w:rPr>
        <w:t>Oliver Twist</w:t>
      </w:r>
      <w:r w:rsidRPr="009422F2">
        <w:rPr>
          <w:sz w:val="24"/>
          <w:szCs w:val="24"/>
        </w:rPr>
        <w:t xml:space="preserve">, </w:t>
      </w:r>
      <w:r w:rsidRPr="009422F2">
        <w:rPr>
          <w:i/>
          <w:iCs/>
          <w:sz w:val="24"/>
          <w:szCs w:val="24"/>
        </w:rPr>
        <w:t>Tailor of Panama</w:t>
      </w:r>
      <w:r w:rsidRPr="009422F2">
        <w:rPr>
          <w:sz w:val="24"/>
          <w:szCs w:val="24"/>
        </w:rPr>
        <w:t>, and </w:t>
      </w:r>
      <w:r w:rsidRPr="009422F2">
        <w:rPr>
          <w:i/>
          <w:iCs/>
          <w:sz w:val="24"/>
          <w:szCs w:val="24"/>
        </w:rPr>
        <w:t>Bhopal: A Prayer for Rain</w:t>
      </w:r>
      <w:r w:rsidRPr="009422F2">
        <w:rPr>
          <w:sz w:val="24"/>
          <w:szCs w:val="24"/>
        </w:rPr>
        <w:t>. In 2012, she adapted, produced, and performed the critically acclaimed one-woman play </w:t>
      </w:r>
      <w:r w:rsidRPr="009422F2">
        <w:rPr>
          <w:i/>
          <w:iCs/>
          <w:sz w:val="24"/>
          <w:szCs w:val="24"/>
        </w:rPr>
        <w:t>Beside the Sea</w:t>
      </w:r>
      <w:r w:rsidRPr="009422F2">
        <w:rPr>
          <w:sz w:val="24"/>
          <w:szCs w:val="24"/>
        </w:rPr>
        <w:t> at the Southbank Centre and on tour</w:t>
      </w:r>
      <w:r w:rsidRPr="00BA08E3">
        <w:rPr>
          <w:sz w:val="24"/>
          <w:szCs w:val="24"/>
        </w:rPr>
        <w:t>, and starred in Goran Bregović’s </w:t>
      </w:r>
      <w:r w:rsidRPr="00BA08E3">
        <w:rPr>
          <w:i/>
          <w:iCs/>
          <w:sz w:val="24"/>
          <w:szCs w:val="24"/>
        </w:rPr>
        <w:t>Margot, Diary of an Unhappy Queen</w:t>
      </w:r>
      <w:r w:rsidRPr="00BA08E3">
        <w:rPr>
          <w:sz w:val="24"/>
          <w:szCs w:val="24"/>
        </w:rPr>
        <w:t> at the Barbican. She recently performed in Ramin Gray’s production of</w:t>
      </w:r>
      <w:r w:rsidR="00A276EF" w:rsidRPr="00BA08E3">
        <w:rPr>
          <w:sz w:val="24"/>
          <w:szCs w:val="24"/>
        </w:rPr>
        <w:t xml:space="preserve"> </w:t>
      </w:r>
      <w:r w:rsidRPr="00BA08E3">
        <w:rPr>
          <w:i/>
          <w:iCs/>
          <w:sz w:val="24"/>
          <w:szCs w:val="24"/>
        </w:rPr>
        <w:t>Illusions</w:t>
      </w:r>
      <w:r w:rsidRPr="00BA08E3">
        <w:rPr>
          <w:sz w:val="24"/>
          <w:szCs w:val="24"/>
        </w:rPr>
        <w:t> by Ivan Viripaev at the Bush Theatre.</w:t>
      </w:r>
      <w:r w:rsidR="00BA08E3" w:rsidRPr="00BA08E3">
        <w:rPr>
          <w:rFonts w:eastAsiaTheme="minorHAnsi"/>
          <w:color w:val="auto"/>
          <w:kern w:val="0"/>
          <w:sz w:val="24"/>
          <w:szCs w:val="24"/>
        </w:rPr>
        <w:t xml:space="preserve"> Originally from </w:t>
      </w:r>
      <w:r w:rsidR="00BA08E3" w:rsidRPr="00BA08E3">
        <w:rPr>
          <w:sz w:val="24"/>
          <w:szCs w:val="24"/>
        </w:rPr>
        <w:t xml:space="preserve">Coosan, Athlone, County Westmeath, Ireland, she </w:t>
      </w:r>
      <w:r w:rsidR="00455DB9">
        <w:rPr>
          <w:sz w:val="24"/>
          <w:szCs w:val="24"/>
        </w:rPr>
        <w:t xml:space="preserve">currently </w:t>
      </w:r>
      <w:r w:rsidR="00BA08E3" w:rsidRPr="00BA08E3">
        <w:rPr>
          <w:sz w:val="24"/>
          <w:szCs w:val="24"/>
        </w:rPr>
        <w:t>lives in London.</w:t>
      </w:r>
    </w:p>
    <w:p w:rsidR="009422F2" w:rsidRDefault="009422F2" w:rsidP="00BC4445">
      <w:pPr>
        <w:tabs>
          <w:tab w:val="left" w:pos="1213"/>
        </w:tabs>
        <w:spacing w:line="360" w:lineRule="auto"/>
        <w:rPr>
          <w:sz w:val="24"/>
          <w:szCs w:val="24"/>
        </w:rPr>
      </w:pPr>
    </w:p>
    <w:p w:rsidR="00BA08E3" w:rsidRDefault="00E65F00" w:rsidP="00B8604F">
      <w:pPr>
        <w:spacing w:line="360" w:lineRule="auto"/>
        <w:rPr>
          <w:sz w:val="24"/>
          <w:szCs w:val="24"/>
        </w:rPr>
      </w:pPr>
      <w:r w:rsidRPr="005919BF">
        <w:rPr>
          <w:sz w:val="24"/>
          <w:szCs w:val="24"/>
        </w:rPr>
        <w:t>The Fund for Irish Studies</w:t>
      </w:r>
      <w:r w:rsidR="004F14B5" w:rsidRPr="005919BF">
        <w:rPr>
          <w:sz w:val="24"/>
          <w:szCs w:val="24"/>
        </w:rPr>
        <w:t xml:space="preserve">, chaired by </w:t>
      </w:r>
      <w:r w:rsidR="00422F58">
        <w:rPr>
          <w:sz w:val="24"/>
          <w:szCs w:val="24"/>
        </w:rPr>
        <w:t>Princeton P</w:t>
      </w:r>
      <w:r w:rsidR="003311A2" w:rsidRPr="005919BF">
        <w:rPr>
          <w:sz w:val="24"/>
          <w:szCs w:val="24"/>
        </w:rPr>
        <w:t>rofessor Clair Wills</w:t>
      </w:r>
      <w:r w:rsidR="004F14B5" w:rsidRPr="005919BF">
        <w:rPr>
          <w:sz w:val="24"/>
          <w:szCs w:val="24"/>
        </w:rPr>
        <w:t xml:space="preserve">, </w:t>
      </w:r>
      <w:r w:rsidR="00422F58">
        <w:rPr>
          <w:sz w:val="24"/>
          <w:szCs w:val="24"/>
        </w:rPr>
        <w:t>provides</w:t>
      </w:r>
      <w:r w:rsidRPr="005919BF">
        <w:rPr>
          <w:sz w:val="24"/>
          <w:szCs w:val="24"/>
        </w:rPr>
        <w:t xml:space="preserve"> all Princeton students, and the community at large, </w:t>
      </w:r>
      <w:r w:rsidR="00422F58">
        <w:rPr>
          <w:sz w:val="24"/>
          <w:szCs w:val="24"/>
        </w:rPr>
        <w:t xml:space="preserve">with </w:t>
      </w:r>
      <w:r w:rsidRPr="005919BF">
        <w:rPr>
          <w:sz w:val="24"/>
          <w:szCs w:val="24"/>
        </w:rPr>
        <w:t>a wider and deeper sense of the languages, literatures, drama, visual arts, history, politics and economics not only of Ireland b</w:t>
      </w:r>
      <w:r w:rsidR="00691DD3" w:rsidRPr="005919BF">
        <w:rPr>
          <w:sz w:val="24"/>
          <w:szCs w:val="24"/>
        </w:rPr>
        <w:t>ut of “Ireland in the world.”</w:t>
      </w:r>
      <w:r w:rsidR="00BA08E3">
        <w:rPr>
          <w:sz w:val="24"/>
          <w:szCs w:val="24"/>
        </w:rPr>
        <w:t xml:space="preserve"> </w:t>
      </w:r>
    </w:p>
    <w:p w:rsidR="00BA08E3" w:rsidRDefault="00BA08E3" w:rsidP="00B8604F">
      <w:pPr>
        <w:spacing w:line="360" w:lineRule="auto"/>
        <w:rPr>
          <w:sz w:val="24"/>
          <w:szCs w:val="24"/>
        </w:rPr>
      </w:pPr>
    </w:p>
    <w:p w:rsidR="00BA08E3" w:rsidRPr="00C1419D" w:rsidRDefault="00422F58" w:rsidP="00BA08E3">
      <w:pPr>
        <w:spacing w:line="360" w:lineRule="auto"/>
        <w:rPr>
          <w:sz w:val="24"/>
        </w:rPr>
      </w:pPr>
      <w:r>
        <w:rPr>
          <w:sz w:val="24"/>
          <w:szCs w:val="24"/>
        </w:rPr>
        <w:t>Information about</w:t>
      </w:r>
      <w:r w:rsidR="004F14B5" w:rsidRPr="004F14B5">
        <w:rPr>
          <w:sz w:val="24"/>
          <w:szCs w:val="24"/>
        </w:rPr>
        <w:t xml:space="preserve"> </w:t>
      </w:r>
      <w:r w:rsidR="00B8604F">
        <w:rPr>
          <w:sz w:val="24"/>
          <w:szCs w:val="24"/>
        </w:rPr>
        <w:t xml:space="preserve">the </w:t>
      </w:r>
      <w:r w:rsidR="004F14B5" w:rsidRPr="004F14B5">
        <w:rPr>
          <w:sz w:val="24"/>
          <w:szCs w:val="24"/>
        </w:rPr>
        <w:t xml:space="preserve">Fund for Irish Studies can be found at </w:t>
      </w:r>
      <w:hyperlink r:id="rId12" w:history="1">
        <w:r w:rsidR="004F14B5" w:rsidRPr="004F14B5">
          <w:rPr>
            <w:rStyle w:val="Hyperlink"/>
            <w:sz w:val="24"/>
            <w:szCs w:val="24"/>
          </w:rPr>
          <w:t>fis.princeton.edu</w:t>
        </w:r>
      </w:hyperlink>
      <w:r>
        <w:rPr>
          <w:sz w:val="24"/>
          <w:szCs w:val="24"/>
        </w:rPr>
        <w:t xml:space="preserve">. </w:t>
      </w:r>
      <w:r w:rsidR="00BA08E3" w:rsidRPr="00C1419D">
        <w:rPr>
          <w:sz w:val="24"/>
        </w:rPr>
        <w:t xml:space="preserve">Other </w:t>
      </w:r>
      <w:r w:rsidR="00455DB9" w:rsidRPr="00C1419D">
        <w:rPr>
          <w:sz w:val="24"/>
        </w:rPr>
        <w:t>events</w:t>
      </w:r>
      <w:r w:rsidR="00BA08E3" w:rsidRPr="00C1419D">
        <w:rPr>
          <w:sz w:val="24"/>
        </w:rPr>
        <w:t xml:space="preserve"> </w:t>
      </w:r>
      <w:r w:rsidR="00455DB9" w:rsidRPr="00C1419D">
        <w:rPr>
          <w:sz w:val="24"/>
        </w:rPr>
        <w:t xml:space="preserve">currently </w:t>
      </w:r>
      <w:r w:rsidR="00BA08E3" w:rsidRPr="00C1419D">
        <w:rPr>
          <w:sz w:val="24"/>
        </w:rPr>
        <w:t>scheduled in the 2016-2017 series include:</w:t>
      </w:r>
    </w:p>
    <w:p w:rsidR="00BA08E3" w:rsidRPr="00C1419D" w:rsidRDefault="00CD3810" w:rsidP="00BA08E3">
      <w:pPr>
        <w:numPr>
          <w:ilvl w:val="0"/>
          <w:numId w:val="10"/>
        </w:numPr>
        <w:spacing w:line="360" w:lineRule="auto"/>
        <w:rPr>
          <w:sz w:val="24"/>
        </w:rPr>
      </w:pPr>
      <w:r w:rsidRPr="00C1419D">
        <w:rPr>
          <w:sz w:val="24"/>
        </w:rPr>
        <w:t xml:space="preserve">Brian Ó hAirt and Len Graham </w:t>
      </w:r>
      <w:r w:rsidR="00455DB9" w:rsidRPr="00C1419D">
        <w:rPr>
          <w:sz w:val="24"/>
        </w:rPr>
        <w:t>present</w:t>
      </w:r>
      <w:r w:rsidRPr="00C1419D">
        <w:rPr>
          <w:sz w:val="24"/>
        </w:rPr>
        <w:t xml:space="preserve"> “</w:t>
      </w:r>
      <w:r w:rsidRPr="00C1419D">
        <w:rPr>
          <w:bCs/>
          <w:iCs/>
          <w:sz w:val="24"/>
        </w:rPr>
        <w:t xml:space="preserve">The Road Taken: Songs, Music and Dance from the Irish Tradition” </w:t>
      </w:r>
      <w:r w:rsidRPr="00C1419D">
        <w:rPr>
          <w:sz w:val="24"/>
        </w:rPr>
        <w:t>on October 14</w:t>
      </w:r>
    </w:p>
    <w:p w:rsidR="00CD3810" w:rsidRPr="00C1419D" w:rsidRDefault="00CD3810" w:rsidP="00BA08E3">
      <w:pPr>
        <w:numPr>
          <w:ilvl w:val="0"/>
          <w:numId w:val="10"/>
        </w:numPr>
        <w:spacing w:line="360" w:lineRule="auto"/>
        <w:rPr>
          <w:sz w:val="24"/>
        </w:rPr>
      </w:pPr>
      <w:r w:rsidRPr="00C1419D">
        <w:rPr>
          <w:sz w:val="24"/>
        </w:rPr>
        <w:t>Iarla Ó Lionáird</w:t>
      </w:r>
      <w:r w:rsidR="00455DB9" w:rsidRPr="00C1419D">
        <w:rPr>
          <w:sz w:val="24"/>
        </w:rPr>
        <w:t xml:space="preserve">, a 2016-17 Princeton Belknap Teaching Fellow in the Council of the Humanities, </w:t>
      </w:r>
      <w:r w:rsidRPr="00C1419D">
        <w:rPr>
          <w:sz w:val="24"/>
        </w:rPr>
        <w:t>and Donnacha Dennehy</w:t>
      </w:r>
      <w:r w:rsidR="00455DB9" w:rsidRPr="00C1419D">
        <w:rPr>
          <w:sz w:val="24"/>
        </w:rPr>
        <w:t>, Assistant Professor of Music at Princeton,</w:t>
      </w:r>
      <w:r w:rsidRPr="00C1419D">
        <w:rPr>
          <w:sz w:val="24"/>
        </w:rPr>
        <w:t xml:space="preserve"> will discuss </w:t>
      </w:r>
      <w:r w:rsidR="00455DB9" w:rsidRPr="00C1419D">
        <w:rPr>
          <w:sz w:val="24"/>
        </w:rPr>
        <w:t xml:space="preserve">and perform excerpts from </w:t>
      </w:r>
      <w:r w:rsidRPr="00C1419D">
        <w:rPr>
          <w:sz w:val="24"/>
        </w:rPr>
        <w:t xml:space="preserve">their </w:t>
      </w:r>
      <w:r w:rsidR="00455DB9" w:rsidRPr="00C1419D">
        <w:rPr>
          <w:sz w:val="24"/>
        </w:rPr>
        <w:t xml:space="preserve">new </w:t>
      </w:r>
      <w:r w:rsidRPr="00C1419D">
        <w:rPr>
          <w:sz w:val="24"/>
        </w:rPr>
        <w:t xml:space="preserve">opera </w:t>
      </w:r>
      <w:r w:rsidRPr="00C1419D">
        <w:rPr>
          <w:i/>
          <w:iCs/>
          <w:sz w:val="24"/>
        </w:rPr>
        <w:t>Hunger</w:t>
      </w:r>
      <w:r w:rsidRPr="00C1419D">
        <w:rPr>
          <w:sz w:val="24"/>
        </w:rPr>
        <w:t xml:space="preserve"> on November 18</w:t>
      </w:r>
    </w:p>
    <w:p w:rsidR="00CD3810" w:rsidRPr="00C1419D" w:rsidRDefault="00455DB9" w:rsidP="00CD3810">
      <w:pPr>
        <w:numPr>
          <w:ilvl w:val="0"/>
          <w:numId w:val="10"/>
        </w:numPr>
        <w:spacing w:line="360" w:lineRule="auto"/>
        <w:rPr>
          <w:sz w:val="24"/>
        </w:rPr>
      </w:pPr>
      <w:r w:rsidRPr="00C1419D">
        <w:rPr>
          <w:sz w:val="24"/>
        </w:rPr>
        <w:t xml:space="preserve">Philosoper </w:t>
      </w:r>
      <w:r w:rsidR="00CD3810" w:rsidRPr="00C1419D">
        <w:rPr>
          <w:sz w:val="24"/>
        </w:rPr>
        <w:t xml:space="preserve">Richard Kearney and </w:t>
      </w:r>
      <w:r w:rsidRPr="00C1419D">
        <w:rPr>
          <w:sz w:val="24"/>
        </w:rPr>
        <w:t xml:space="preserve">artist/curator </w:t>
      </w:r>
      <w:r w:rsidR="00CD3810" w:rsidRPr="00C1419D">
        <w:rPr>
          <w:sz w:val="24"/>
        </w:rPr>
        <w:t xml:space="preserve">Sheila Gallagher </w:t>
      </w:r>
      <w:r w:rsidRPr="00C1419D">
        <w:rPr>
          <w:sz w:val="24"/>
        </w:rPr>
        <w:t>present</w:t>
      </w:r>
      <w:r w:rsidR="00CD3810" w:rsidRPr="00C1419D">
        <w:rPr>
          <w:sz w:val="24"/>
        </w:rPr>
        <w:t xml:space="preserve"> </w:t>
      </w:r>
      <w:r w:rsidR="00C1419D" w:rsidRPr="00C1419D">
        <w:rPr>
          <w:sz w:val="24"/>
        </w:rPr>
        <w:t xml:space="preserve">a </w:t>
      </w:r>
      <w:r w:rsidR="00CD3810" w:rsidRPr="00C1419D">
        <w:rPr>
          <w:sz w:val="24"/>
        </w:rPr>
        <w:t>multimedia talk</w:t>
      </w:r>
      <w:r w:rsidR="00C1419D" w:rsidRPr="00C1419D">
        <w:rPr>
          <w:sz w:val="24"/>
        </w:rPr>
        <w:t>,</w:t>
      </w:r>
      <w:r w:rsidR="00CD3810" w:rsidRPr="00C1419D">
        <w:rPr>
          <w:sz w:val="24"/>
        </w:rPr>
        <w:t xml:space="preserve"> “Twinsome Minds: Recovering 1916 in Images and Stories” on December 9</w:t>
      </w:r>
    </w:p>
    <w:p w:rsidR="003311A2" w:rsidRPr="00691DD3" w:rsidRDefault="003311A2" w:rsidP="00B8604F">
      <w:pPr>
        <w:spacing w:line="360" w:lineRule="auto"/>
        <w:rPr>
          <w:sz w:val="24"/>
          <w:szCs w:val="24"/>
        </w:rPr>
      </w:pPr>
    </w:p>
    <w:p w:rsidR="00422F58" w:rsidRDefault="00422F58" w:rsidP="000D27A4">
      <w:pPr>
        <w:spacing w:line="360" w:lineRule="auto"/>
        <w:rPr>
          <w:sz w:val="24"/>
          <w:szCs w:val="24"/>
        </w:rPr>
      </w:pPr>
    </w:p>
    <w:p w:rsidR="000D27A4" w:rsidRDefault="000D27A4" w:rsidP="000D27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To learn more about the </w:t>
      </w:r>
      <w:r w:rsidR="00C1419D">
        <w:rPr>
          <w:sz w:val="24"/>
          <w:szCs w:val="24"/>
        </w:rPr>
        <w:t xml:space="preserve">more than </w:t>
      </w:r>
      <w:r w:rsidR="008079B0">
        <w:rPr>
          <w:sz w:val="24"/>
          <w:szCs w:val="24"/>
        </w:rPr>
        <w:t xml:space="preserve">100 </w:t>
      </w:r>
      <w:r>
        <w:rPr>
          <w:sz w:val="24"/>
          <w:szCs w:val="24"/>
        </w:rPr>
        <w:t xml:space="preserve">events presented </w:t>
      </w:r>
      <w:r w:rsidR="00704303">
        <w:rPr>
          <w:sz w:val="24"/>
          <w:szCs w:val="24"/>
        </w:rPr>
        <w:t xml:space="preserve">each year </w:t>
      </w:r>
      <w:r>
        <w:rPr>
          <w:sz w:val="24"/>
          <w:szCs w:val="24"/>
        </w:rPr>
        <w:t>by the Lewis Center for the Arts</w:t>
      </w:r>
      <w:r w:rsidR="008079B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visit </w:t>
      </w:r>
      <w:hyperlink r:id="rId13" w:history="1">
        <w:r w:rsidR="00831A82">
          <w:rPr>
            <w:rStyle w:val="Hyperlink"/>
            <w:sz w:val="24"/>
            <w:szCs w:val="24"/>
          </w:rPr>
          <w:t>arts.p</w:t>
        </w:r>
        <w:r>
          <w:rPr>
            <w:rStyle w:val="Hyperlink"/>
            <w:sz w:val="24"/>
            <w:szCs w:val="24"/>
          </w:rPr>
          <w:t>rinceton</w:t>
        </w:r>
      </w:hyperlink>
      <w:hyperlink r:id="rId14" w:history="1">
        <w:r>
          <w:rPr>
            <w:rStyle w:val="Hyperlink"/>
            <w:sz w:val="24"/>
            <w:szCs w:val="24"/>
          </w:rPr>
          <w:t>.</w:t>
        </w:r>
      </w:hyperlink>
      <w:hyperlink r:id="rId15" w:history="1">
        <w:r>
          <w:rPr>
            <w:rStyle w:val="Hyperlink"/>
            <w:sz w:val="24"/>
            <w:szCs w:val="24"/>
          </w:rPr>
          <w:t>edu</w:t>
        </w:r>
      </w:hyperlink>
      <w:r>
        <w:rPr>
          <w:sz w:val="24"/>
          <w:szCs w:val="24"/>
        </w:rPr>
        <w:t xml:space="preserve">. </w:t>
      </w:r>
    </w:p>
    <w:p w:rsidR="000D27A4" w:rsidRDefault="000D27A4" w:rsidP="000D27A4">
      <w:pPr>
        <w:rPr>
          <w:sz w:val="24"/>
          <w:szCs w:val="24"/>
        </w:rPr>
      </w:pPr>
    </w:p>
    <w:p w:rsidR="000D27A4" w:rsidRDefault="000D27A4" w:rsidP="000D27A4">
      <w:pPr>
        <w:jc w:val="center"/>
      </w:pPr>
      <w:r>
        <w:t>###</w:t>
      </w:r>
    </w:p>
    <w:p w:rsidR="000D27A4" w:rsidRDefault="000D27A4" w:rsidP="000D27A4"/>
    <w:p w:rsidR="000D27A4" w:rsidRDefault="000D27A4" w:rsidP="000D27A4">
      <w:pPr>
        <w:rPr>
          <w:i/>
          <w:iCs/>
        </w:rPr>
      </w:pPr>
    </w:p>
    <w:p w:rsidR="008F22D5" w:rsidRDefault="008F22D5" w:rsidP="000D27A4">
      <w:pPr>
        <w:jc w:val="center"/>
      </w:pPr>
    </w:p>
    <w:sectPr w:rsidR="008F22D5" w:rsidSect="008F22D5">
      <w:footerReference w:type="default" r:id="rId16"/>
      <w:pgSz w:w="12240" w:h="15840"/>
      <w:pgMar w:top="1152" w:right="1440" w:bottom="1296" w:left="1440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455DB9" w:rsidRDefault="00455DB9" w:rsidP="002D35AB">
      <w:r>
        <w:separator/>
      </w:r>
    </w:p>
  </w:endnote>
  <w:endnote w:type="continuationSeparator" w:id="1">
    <w:p w:rsidR="00455DB9" w:rsidRDefault="00455DB9" w:rsidP="002D3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id w:val="14668572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5DB9" w:rsidRDefault="000C3503">
        <w:pPr>
          <w:pStyle w:val="Footer"/>
          <w:jc w:val="right"/>
        </w:pPr>
        <w:fldSimple w:instr=" PAGE   \* MERGEFORMAT ">
          <w:r w:rsidR="00824E36">
            <w:rPr>
              <w:noProof/>
            </w:rPr>
            <w:t>1</w:t>
          </w:r>
        </w:fldSimple>
      </w:p>
    </w:sdtContent>
  </w:sdt>
  <w:p w:rsidR="00455DB9" w:rsidRDefault="00455DB9">
    <w:pPr>
      <w:pStyle w:val="Footer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455DB9" w:rsidRDefault="00455DB9" w:rsidP="002D35AB">
      <w:r>
        <w:separator/>
      </w:r>
    </w:p>
  </w:footnote>
  <w:footnote w:type="continuationSeparator" w:id="1">
    <w:p w:rsidR="00455DB9" w:rsidRDefault="00455DB9" w:rsidP="002D35AB"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hybridMultilevel"/>
    <w:tmpl w:val="00000001"/>
    <w:lvl w:ilvl="0" w:tplc="0EA06982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1" w:tplc="117C3676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2" w:tplc="9430A35A">
      <w:start w:val="1"/>
      <w:numFmt w:val="bullet"/>
      <w:lvlText w:val="■"/>
      <w:lvlJc w:val="right"/>
      <w:pPr>
        <w:tabs>
          <w:tab w:val="num" w:pos="198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3" w:tplc="2900642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4" w:tplc="75CA66F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5" w:tplc="662E697E">
      <w:start w:val="1"/>
      <w:numFmt w:val="bullet"/>
      <w:lvlText w:val="■"/>
      <w:lvlJc w:val="right"/>
      <w:pPr>
        <w:tabs>
          <w:tab w:val="num" w:pos="414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6" w:tplc="7F30FC22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7" w:tplc="653E895E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8" w:tplc="644A07E4">
      <w:start w:val="1"/>
      <w:numFmt w:val="bullet"/>
      <w:lvlText w:val="■"/>
      <w:lvlJc w:val="right"/>
      <w:pPr>
        <w:tabs>
          <w:tab w:val="num" w:pos="630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</w:abstractNum>
  <w:abstractNum w:abstractNumId="1">
    <w:nsid w:val="047950E2"/>
    <w:multiLevelType w:val="hybridMultilevel"/>
    <w:tmpl w:val="8216F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60FB5"/>
    <w:multiLevelType w:val="hybridMultilevel"/>
    <w:tmpl w:val="7FBCC406"/>
    <w:lvl w:ilvl="0" w:tplc="0EA06982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04AB0"/>
    <w:multiLevelType w:val="hybridMultilevel"/>
    <w:tmpl w:val="EF72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9141CE"/>
    <w:multiLevelType w:val="hybridMultilevel"/>
    <w:tmpl w:val="804A3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325C1C"/>
    <w:multiLevelType w:val="hybridMultilevel"/>
    <w:tmpl w:val="2612E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EE07DB"/>
    <w:multiLevelType w:val="hybridMultilevel"/>
    <w:tmpl w:val="24ECF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626B56"/>
    <w:multiLevelType w:val="hybridMultilevel"/>
    <w:tmpl w:val="47782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en-US" w:vendorID="64" w:dllVersion="131078" w:nlCheck="1" w:checkStyle="0"/>
  <w:stylePaneFormatFilter w:val="3701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161E"/>
    <w:rsid w:val="00000E3D"/>
    <w:rsid w:val="00024C99"/>
    <w:rsid w:val="000474FE"/>
    <w:rsid w:val="0006060A"/>
    <w:rsid w:val="00075FBA"/>
    <w:rsid w:val="000B61EE"/>
    <w:rsid w:val="000C0CA5"/>
    <w:rsid w:val="000C2BBD"/>
    <w:rsid w:val="000C3503"/>
    <w:rsid w:val="000C5ECF"/>
    <w:rsid w:val="000D27A4"/>
    <w:rsid w:val="000D4531"/>
    <w:rsid w:val="000F626E"/>
    <w:rsid w:val="00107607"/>
    <w:rsid w:val="001431D2"/>
    <w:rsid w:val="00150A99"/>
    <w:rsid w:val="00186492"/>
    <w:rsid w:val="001C6BFF"/>
    <w:rsid w:val="0020135C"/>
    <w:rsid w:val="002014B7"/>
    <w:rsid w:val="00205F7A"/>
    <w:rsid w:val="00221D71"/>
    <w:rsid w:val="002403DB"/>
    <w:rsid w:val="0026701D"/>
    <w:rsid w:val="002A33B6"/>
    <w:rsid w:val="002B0417"/>
    <w:rsid w:val="002C263C"/>
    <w:rsid w:val="002D35AB"/>
    <w:rsid w:val="002E65E5"/>
    <w:rsid w:val="003311A2"/>
    <w:rsid w:val="0039655F"/>
    <w:rsid w:val="003C6F47"/>
    <w:rsid w:val="003D68C3"/>
    <w:rsid w:val="004105FA"/>
    <w:rsid w:val="00411394"/>
    <w:rsid w:val="00422F58"/>
    <w:rsid w:val="004433E9"/>
    <w:rsid w:val="00455DB9"/>
    <w:rsid w:val="00467378"/>
    <w:rsid w:val="0049395A"/>
    <w:rsid w:val="004A5CC9"/>
    <w:rsid w:val="004C1E0B"/>
    <w:rsid w:val="004F14B5"/>
    <w:rsid w:val="00525D4C"/>
    <w:rsid w:val="00540F84"/>
    <w:rsid w:val="005544BA"/>
    <w:rsid w:val="00565998"/>
    <w:rsid w:val="00573B20"/>
    <w:rsid w:val="005919BF"/>
    <w:rsid w:val="005A58C9"/>
    <w:rsid w:val="005D0A84"/>
    <w:rsid w:val="005D7FAE"/>
    <w:rsid w:val="00607F83"/>
    <w:rsid w:val="00660C79"/>
    <w:rsid w:val="00691DD3"/>
    <w:rsid w:val="006C555B"/>
    <w:rsid w:val="006F3ACF"/>
    <w:rsid w:val="00704303"/>
    <w:rsid w:val="00736A1C"/>
    <w:rsid w:val="0074493C"/>
    <w:rsid w:val="0074528F"/>
    <w:rsid w:val="00747C8D"/>
    <w:rsid w:val="00755242"/>
    <w:rsid w:val="007579F9"/>
    <w:rsid w:val="00765507"/>
    <w:rsid w:val="00766215"/>
    <w:rsid w:val="007842F1"/>
    <w:rsid w:val="00793BDC"/>
    <w:rsid w:val="00794ED6"/>
    <w:rsid w:val="0079692F"/>
    <w:rsid w:val="007E238A"/>
    <w:rsid w:val="008079B0"/>
    <w:rsid w:val="00824E36"/>
    <w:rsid w:val="00831A82"/>
    <w:rsid w:val="00831CD8"/>
    <w:rsid w:val="00842FEC"/>
    <w:rsid w:val="00874A7A"/>
    <w:rsid w:val="008A0C0A"/>
    <w:rsid w:val="008A7307"/>
    <w:rsid w:val="008B469C"/>
    <w:rsid w:val="008C265E"/>
    <w:rsid w:val="008D145D"/>
    <w:rsid w:val="008F22D5"/>
    <w:rsid w:val="009123DC"/>
    <w:rsid w:val="009422F2"/>
    <w:rsid w:val="00963921"/>
    <w:rsid w:val="0099548F"/>
    <w:rsid w:val="009A2086"/>
    <w:rsid w:val="00A040C9"/>
    <w:rsid w:val="00A05BF4"/>
    <w:rsid w:val="00A10AF0"/>
    <w:rsid w:val="00A1443B"/>
    <w:rsid w:val="00A20073"/>
    <w:rsid w:val="00A24878"/>
    <w:rsid w:val="00A276EF"/>
    <w:rsid w:val="00A44A75"/>
    <w:rsid w:val="00A515BD"/>
    <w:rsid w:val="00A9255B"/>
    <w:rsid w:val="00AF642F"/>
    <w:rsid w:val="00B2161E"/>
    <w:rsid w:val="00B26D6B"/>
    <w:rsid w:val="00B76520"/>
    <w:rsid w:val="00B80AC3"/>
    <w:rsid w:val="00B8604F"/>
    <w:rsid w:val="00BA08E3"/>
    <w:rsid w:val="00BC4445"/>
    <w:rsid w:val="00BE014F"/>
    <w:rsid w:val="00C037CB"/>
    <w:rsid w:val="00C04F98"/>
    <w:rsid w:val="00C13E57"/>
    <w:rsid w:val="00C1419D"/>
    <w:rsid w:val="00C36D98"/>
    <w:rsid w:val="00C44082"/>
    <w:rsid w:val="00C463CD"/>
    <w:rsid w:val="00C5340A"/>
    <w:rsid w:val="00C85934"/>
    <w:rsid w:val="00C94158"/>
    <w:rsid w:val="00C96F01"/>
    <w:rsid w:val="00CA3B14"/>
    <w:rsid w:val="00CC5E1C"/>
    <w:rsid w:val="00CD3810"/>
    <w:rsid w:val="00D26209"/>
    <w:rsid w:val="00D653F0"/>
    <w:rsid w:val="00D85C08"/>
    <w:rsid w:val="00DB5A77"/>
    <w:rsid w:val="00DF22F1"/>
    <w:rsid w:val="00E04A8F"/>
    <w:rsid w:val="00E07F12"/>
    <w:rsid w:val="00E17207"/>
    <w:rsid w:val="00E3569D"/>
    <w:rsid w:val="00E37CF8"/>
    <w:rsid w:val="00E524D3"/>
    <w:rsid w:val="00E65F00"/>
    <w:rsid w:val="00EB0485"/>
    <w:rsid w:val="00F11190"/>
    <w:rsid w:val="00F12025"/>
    <w:rsid w:val="00F26504"/>
    <w:rsid w:val="00F278F5"/>
    <w:rsid w:val="00FA355A"/>
    <w:rsid w:val="00FA4D61"/>
    <w:rsid w:val="00FD6F71"/>
    <w:rsid w:val="00FE6442"/>
    <w:rsid w:val="00FF6E67"/>
    <w:rsid w:val="00FF78B3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4d4d4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3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3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A6ED9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35CE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3C84"/>
    <w:pPr>
      <w:ind w:left="720"/>
    </w:pPr>
    <w:rPr>
      <w:rFonts w:eastAsiaTheme="minorHAnsi"/>
      <w:kern w:val="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3C84"/>
    <w:rPr>
      <w:rFonts w:eastAsiaTheme="minorHAns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08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4A08BA"/>
    <w:rPr>
      <w:b/>
      <w:bCs/>
    </w:rPr>
  </w:style>
  <w:style w:type="character" w:styleId="Emphasis">
    <w:name w:val="Emphasis"/>
    <w:basedOn w:val="DefaultParagraphFont"/>
    <w:uiPriority w:val="20"/>
    <w:qFormat/>
    <w:rsid w:val="00DF63EF"/>
    <w:rPr>
      <w:i/>
      <w:iCs/>
    </w:rPr>
  </w:style>
  <w:style w:type="character" w:customStyle="1" w:styleId="lesen">
    <w:name w:val="lesen"/>
    <w:basedOn w:val="DefaultParagraphFont"/>
    <w:rsid w:val="00C362F9"/>
  </w:style>
  <w:style w:type="character" w:customStyle="1" w:styleId="Heading3Char">
    <w:name w:val="Heading 3 Char"/>
    <w:basedOn w:val="DefaultParagraphFont"/>
    <w:link w:val="Heading3"/>
    <w:uiPriority w:val="9"/>
    <w:rsid w:val="004A6ED9"/>
    <w:rPr>
      <w:b/>
      <w:bCs/>
      <w:sz w:val="27"/>
      <w:szCs w:val="27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6ED9"/>
    <w:rPr>
      <w:rFonts w:ascii="Courier New" w:eastAsiaTheme="minorHAnsi" w:hAnsi="Courier New" w:cs="Courier New"/>
      <w:color w:val="auto"/>
      <w:kern w:val="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6ED9"/>
    <w:rPr>
      <w:rFonts w:ascii="Courier New" w:eastAsiaTheme="minorHAnsi" w:hAnsi="Courier New" w:cs="Courier New"/>
    </w:rPr>
  </w:style>
  <w:style w:type="paragraph" w:styleId="Header">
    <w:name w:val="header"/>
    <w:basedOn w:val="Normal"/>
    <w:link w:val="HeaderChar"/>
    <w:uiPriority w:val="99"/>
    <w:unhideWhenUsed/>
    <w:rsid w:val="002D35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5AB"/>
    <w:rPr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2D35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5AB"/>
    <w:rPr>
      <w:color w:val="000000"/>
      <w:kern w:val="28"/>
    </w:rPr>
  </w:style>
  <w:style w:type="character" w:customStyle="1" w:styleId="apple-converted-space">
    <w:name w:val="apple-converted-space"/>
    <w:basedOn w:val="DefaultParagraphFont"/>
    <w:rsid w:val="004F14B5"/>
  </w:style>
  <w:style w:type="character" w:customStyle="1" w:styleId="hi">
    <w:name w:val="hi"/>
    <w:basedOn w:val="DefaultParagraphFont"/>
    <w:rsid w:val="00E17207"/>
  </w:style>
  <w:style w:type="character" w:customStyle="1" w:styleId="sc">
    <w:name w:val="sc"/>
    <w:basedOn w:val="DefaultParagraphFont"/>
    <w:rsid w:val="00E17207"/>
  </w:style>
  <w:style w:type="character" w:customStyle="1" w:styleId="Heading1Char">
    <w:name w:val="Heading 1 Char"/>
    <w:basedOn w:val="DefaultParagraphFont"/>
    <w:link w:val="Heading1"/>
    <w:uiPriority w:val="9"/>
    <w:rsid w:val="009123DC"/>
    <w:rPr>
      <w:rFonts w:asciiTheme="majorHAnsi" w:eastAsiaTheme="majorEastAsia" w:hAnsiTheme="majorHAnsi" w:cstheme="majorBidi"/>
      <w:b/>
      <w:bCs/>
      <w:color w:val="345A8A" w:themeColor="accent1" w:themeShade="B5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3DC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3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3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A6ED9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35CE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3C84"/>
    <w:pPr>
      <w:ind w:left="720"/>
    </w:pPr>
    <w:rPr>
      <w:rFonts w:eastAsiaTheme="minorHAnsi"/>
      <w:kern w:val="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3C84"/>
    <w:rPr>
      <w:rFonts w:eastAsiaTheme="minorHAns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08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4A08BA"/>
    <w:rPr>
      <w:b/>
      <w:bCs/>
    </w:rPr>
  </w:style>
  <w:style w:type="character" w:styleId="Emphasis">
    <w:name w:val="Emphasis"/>
    <w:basedOn w:val="DefaultParagraphFont"/>
    <w:uiPriority w:val="20"/>
    <w:qFormat/>
    <w:rsid w:val="00DF63EF"/>
    <w:rPr>
      <w:i/>
      <w:iCs/>
    </w:rPr>
  </w:style>
  <w:style w:type="character" w:customStyle="1" w:styleId="lesen">
    <w:name w:val="lesen"/>
    <w:basedOn w:val="DefaultParagraphFont"/>
    <w:rsid w:val="00C362F9"/>
  </w:style>
  <w:style w:type="character" w:customStyle="1" w:styleId="Heading3Char">
    <w:name w:val="Heading 3 Char"/>
    <w:basedOn w:val="DefaultParagraphFont"/>
    <w:link w:val="Heading3"/>
    <w:uiPriority w:val="9"/>
    <w:rsid w:val="004A6ED9"/>
    <w:rPr>
      <w:b/>
      <w:bCs/>
      <w:sz w:val="27"/>
      <w:szCs w:val="27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6ED9"/>
    <w:rPr>
      <w:rFonts w:ascii="Courier New" w:eastAsiaTheme="minorHAnsi" w:hAnsi="Courier New" w:cs="Courier New"/>
      <w:color w:val="auto"/>
      <w:kern w:val="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6ED9"/>
    <w:rPr>
      <w:rFonts w:ascii="Courier New" w:eastAsiaTheme="minorHAnsi" w:hAnsi="Courier New" w:cs="Courier New"/>
    </w:rPr>
  </w:style>
  <w:style w:type="paragraph" w:styleId="Header">
    <w:name w:val="header"/>
    <w:basedOn w:val="Normal"/>
    <w:link w:val="HeaderChar"/>
    <w:uiPriority w:val="99"/>
    <w:unhideWhenUsed/>
    <w:rsid w:val="002D35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5AB"/>
    <w:rPr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2D35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5AB"/>
    <w:rPr>
      <w:color w:val="000000"/>
      <w:kern w:val="28"/>
    </w:rPr>
  </w:style>
  <w:style w:type="character" w:customStyle="1" w:styleId="apple-converted-space">
    <w:name w:val="apple-converted-space"/>
    <w:basedOn w:val="DefaultParagraphFont"/>
    <w:rsid w:val="004F14B5"/>
  </w:style>
  <w:style w:type="character" w:customStyle="1" w:styleId="hi">
    <w:name w:val="hi"/>
    <w:basedOn w:val="DefaultParagraphFont"/>
    <w:rsid w:val="00E17207"/>
  </w:style>
  <w:style w:type="character" w:customStyle="1" w:styleId="sc">
    <w:name w:val="sc"/>
    <w:basedOn w:val="DefaultParagraphFont"/>
    <w:rsid w:val="00E17207"/>
  </w:style>
  <w:style w:type="character" w:customStyle="1" w:styleId="Heading1Char">
    <w:name w:val="Heading 1 Char"/>
    <w:basedOn w:val="DefaultParagraphFont"/>
    <w:link w:val="Heading1"/>
    <w:uiPriority w:val="9"/>
    <w:rsid w:val="009123DC"/>
    <w:rPr>
      <w:rFonts w:asciiTheme="majorHAnsi" w:eastAsiaTheme="majorEastAsia" w:hAnsiTheme="majorHAnsi" w:cstheme="majorBidi"/>
      <w:b/>
      <w:bCs/>
      <w:color w:val="345A8A" w:themeColor="accent1" w:themeShade="B5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3DC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0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6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47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dashed" w:sz="6" w:space="4" w:color="D9D78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1088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553003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8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1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0154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35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832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8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14">
          <w:marLeft w:val="37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6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2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41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7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mazon.com/gp/product/1848891105/ref=pd_lpo_k2_dp_sr_1?pf_rd_p=486539851&amp;pf_rd_s=lpo-top-stripe-1&amp;pf_rd_t=201&amp;pf_rd_i=B008H3IW4S&amp;pf_rd_m=ATVPDKIKX0DER&amp;pf_rd_r=0AYTT5WYR6Q7TN6Z7MG0" TargetMode="External"/><Relationship Id="rId12" Type="http://schemas.openxmlformats.org/officeDocument/2006/relationships/hyperlink" Target="http://fis.princeton.edu/" TargetMode="External"/><Relationship Id="rId13" Type="http://schemas.openxmlformats.org/officeDocument/2006/relationships/hyperlink" Target="http://www.princeton.edu/arts" TargetMode="External"/><Relationship Id="rId14" Type="http://schemas.openxmlformats.org/officeDocument/2006/relationships/hyperlink" Target="http://www.princeton.edu/arts" TargetMode="External"/><Relationship Id="rId15" Type="http://schemas.openxmlformats.org/officeDocument/2006/relationships/hyperlink" Target="http://www.princeton.edu/arts" TargetMode="Externa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http://www.amazon.com/gp/product/1848891105/ref=pd_lpo_k2_dp_sr_1?pf_rd_p=486539851&amp;pf_rd_s=lpo-top-stripe-1&amp;pf_rd_t=201&amp;pf_rd_i=B008H3IW4S&amp;pf_rd_m=ATVPDKIKX0DER&amp;pf_rd_r=0AYTT5WYR6Q7TN6Z7MG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99548-4B48-3048-9A6C-877485E21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563</Words>
  <Characters>3212</Characters>
  <Application>Microsoft Macintosh Word</Application>
  <DocSecurity>0</DocSecurity>
  <Lines>26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3944</CharactersWithSpaces>
  <SharedDoc>false</SharedDoc>
  <HLinks>
    <vt:vector size="18" baseType="variant">
      <vt:variant>
        <vt:i4>2228302</vt:i4>
      </vt:variant>
      <vt:variant>
        <vt:i4>3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2228302</vt:i4>
      </vt:variant>
      <vt:variant>
        <vt:i4>0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3735552</vt:i4>
      </vt:variant>
      <vt:variant>
        <vt:i4>1537</vt:i4>
      </vt:variant>
      <vt:variant>
        <vt:i4>1025</vt:i4>
      </vt:variant>
      <vt:variant>
        <vt:i4>1</vt:i4>
      </vt:variant>
      <vt:variant>
        <vt:lpwstr>Logo2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milburn</dc:creator>
  <cp:lastModifiedBy>Ryan Sweet</cp:lastModifiedBy>
  <cp:revision>2</cp:revision>
  <cp:lastPrinted>2016-08-24T13:30:00Z</cp:lastPrinted>
  <dcterms:created xsi:type="dcterms:W3CDTF">2016-09-07T16:34:00Z</dcterms:created>
  <dcterms:modified xsi:type="dcterms:W3CDTF">2016-09-07T16:34:00Z</dcterms:modified>
</cp:coreProperties>
</file>