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0FA88D" w14:textId="77777777" w:rsidR="00E67752" w:rsidRDefault="00F67FFD">
      <w:r>
        <w:rPr>
          <w:noProof/>
        </w:rPr>
        <w:drawing>
          <wp:inline distT="0" distB="0" distL="0" distR="0" wp14:anchorId="61870C42" wp14:editId="14EE2761">
            <wp:extent cx="5486400" cy="2759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5">
                      <a:extLst>
                        <a:ext uri="{28A0092B-C50C-407E-A947-70E740481C1C}">
                          <a14:useLocalDpi xmlns:a14="http://schemas.microsoft.com/office/drawing/2010/main" val="0"/>
                        </a:ext>
                      </a:extLst>
                    </a:blip>
                    <a:stretch>
                      <a:fillRect/>
                    </a:stretch>
                  </pic:blipFill>
                  <pic:spPr>
                    <a:xfrm>
                      <a:off x="0" y="0"/>
                      <a:ext cx="5486400" cy="2759075"/>
                    </a:xfrm>
                    <a:prstGeom prst="rect">
                      <a:avLst/>
                    </a:prstGeom>
                  </pic:spPr>
                </pic:pic>
              </a:graphicData>
            </a:graphic>
          </wp:inline>
        </w:drawing>
      </w:r>
    </w:p>
    <w:p w14:paraId="07C1E864" w14:textId="77777777" w:rsidR="00F67FFD" w:rsidRDefault="00F67FFD"/>
    <w:p w14:paraId="34FCFC86" w14:textId="1EC959F1" w:rsidR="00F67FFD" w:rsidRDefault="00F67FFD">
      <w:r>
        <w:t xml:space="preserve">January </w:t>
      </w:r>
      <w:r w:rsidR="001B7DE4">
        <w:t>26</w:t>
      </w:r>
      <w:r>
        <w:t>, 2015</w:t>
      </w:r>
    </w:p>
    <w:p w14:paraId="6870835C" w14:textId="77777777" w:rsidR="00F67FFD" w:rsidRDefault="00F67FFD" w:rsidP="00F67FFD">
      <w:pPr>
        <w:jc w:val="center"/>
        <w:rPr>
          <w:rFonts w:ascii="Times New Roman" w:hAnsi="Times New Roman" w:cs="Times New Roman"/>
          <w:b/>
          <w:bCs/>
          <w:color w:val="000000"/>
          <w:sz w:val="29"/>
          <w:szCs w:val="29"/>
        </w:rPr>
      </w:pPr>
    </w:p>
    <w:p w14:paraId="3F6C42BA" w14:textId="11C79B06" w:rsidR="00F67FFD" w:rsidRDefault="00F67FFD" w:rsidP="00F67FFD">
      <w:pPr>
        <w:jc w:val="center"/>
        <w:rPr>
          <w:rFonts w:ascii="Times New Roman" w:hAnsi="Times New Roman" w:cs="Times New Roman"/>
          <w:b/>
          <w:bCs/>
          <w:color w:val="000000"/>
          <w:sz w:val="29"/>
          <w:szCs w:val="29"/>
        </w:rPr>
      </w:pPr>
      <w:r>
        <w:rPr>
          <w:rFonts w:ascii="Times New Roman" w:hAnsi="Times New Roman" w:cs="Times New Roman"/>
          <w:b/>
          <w:bCs/>
          <w:color w:val="000000"/>
          <w:sz w:val="29"/>
          <w:szCs w:val="29"/>
        </w:rPr>
        <w:t>“M</w:t>
      </w:r>
      <w:r w:rsidR="00444E3C">
        <w:rPr>
          <w:rFonts w:ascii="Times New Roman" w:hAnsi="Times New Roman" w:cs="Times New Roman"/>
          <w:b/>
          <w:bCs/>
          <w:color w:val="000000"/>
          <w:sz w:val="29"/>
          <w:szCs w:val="29"/>
        </w:rPr>
        <w:t>EDIA STUDIES</w:t>
      </w:r>
      <w:r>
        <w:rPr>
          <w:rFonts w:ascii="Times New Roman" w:hAnsi="Times New Roman" w:cs="Times New Roman"/>
          <w:b/>
          <w:bCs/>
          <w:color w:val="000000"/>
          <w:sz w:val="29"/>
          <w:szCs w:val="29"/>
        </w:rPr>
        <w:t xml:space="preserve">” focus of </w:t>
      </w:r>
      <w:r w:rsidRPr="00F67FFD">
        <w:rPr>
          <w:rFonts w:ascii="Times New Roman" w:hAnsi="Times New Roman" w:cs="Times New Roman"/>
          <w:b/>
          <w:bCs/>
          <w:color w:val="000000"/>
          <w:sz w:val="29"/>
          <w:szCs w:val="29"/>
        </w:rPr>
        <w:t xml:space="preserve">Lewis Center for the Arts </w:t>
      </w:r>
      <w:r>
        <w:rPr>
          <w:rFonts w:ascii="Times New Roman" w:hAnsi="Times New Roman" w:cs="Times New Roman"/>
          <w:b/>
          <w:bCs/>
          <w:color w:val="000000"/>
          <w:sz w:val="29"/>
          <w:szCs w:val="29"/>
        </w:rPr>
        <w:t>exhibition and</w:t>
      </w:r>
      <w:r w:rsidRPr="00F67FFD">
        <w:rPr>
          <w:rFonts w:ascii="Times New Roman" w:hAnsi="Times New Roman" w:cs="Times New Roman"/>
          <w:b/>
          <w:bCs/>
          <w:color w:val="000000"/>
          <w:sz w:val="29"/>
          <w:szCs w:val="29"/>
        </w:rPr>
        <w:t xml:space="preserve"> </w:t>
      </w:r>
      <w:r>
        <w:rPr>
          <w:rFonts w:ascii="Times New Roman" w:hAnsi="Times New Roman" w:cs="Times New Roman"/>
          <w:b/>
          <w:bCs/>
          <w:color w:val="000000"/>
          <w:sz w:val="29"/>
          <w:szCs w:val="29"/>
        </w:rPr>
        <w:t>s</w:t>
      </w:r>
      <w:r w:rsidRPr="00F67FFD">
        <w:rPr>
          <w:rFonts w:ascii="Times New Roman" w:hAnsi="Times New Roman" w:cs="Times New Roman"/>
          <w:b/>
          <w:bCs/>
          <w:color w:val="000000"/>
          <w:sz w:val="29"/>
          <w:szCs w:val="29"/>
        </w:rPr>
        <w:t xml:space="preserve">creening of </w:t>
      </w:r>
      <w:r>
        <w:rPr>
          <w:rFonts w:ascii="Times New Roman" w:hAnsi="Times New Roman" w:cs="Times New Roman"/>
          <w:b/>
          <w:bCs/>
          <w:color w:val="000000"/>
          <w:sz w:val="29"/>
          <w:szCs w:val="29"/>
        </w:rPr>
        <w:t>student w</w:t>
      </w:r>
      <w:r w:rsidRPr="00F67FFD">
        <w:rPr>
          <w:rFonts w:ascii="Times New Roman" w:hAnsi="Times New Roman" w:cs="Times New Roman"/>
          <w:b/>
          <w:bCs/>
          <w:color w:val="000000"/>
          <w:sz w:val="29"/>
          <w:szCs w:val="29"/>
        </w:rPr>
        <w:t xml:space="preserve">ork from </w:t>
      </w:r>
      <w:r>
        <w:rPr>
          <w:rFonts w:ascii="Times New Roman" w:hAnsi="Times New Roman" w:cs="Times New Roman"/>
          <w:b/>
          <w:bCs/>
          <w:color w:val="000000"/>
          <w:sz w:val="29"/>
          <w:szCs w:val="29"/>
        </w:rPr>
        <w:t>f</w:t>
      </w:r>
      <w:r w:rsidRPr="00F67FFD">
        <w:rPr>
          <w:rFonts w:ascii="Times New Roman" w:hAnsi="Times New Roman" w:cs="Times New Roman"/>
          <w:b/>
          <w:bCs/>
          <w:color w:val="000000"/>
          <w:sz w:val="29"/>
          <w:szCs w:val="29"/>
        </w:rPr>
        <w:t xml:space="preserve">all </w:t>
      </w:r>
      <w:r>
        <w:rPr>
          <w:rFonts w:ascii="Times New Roman" w:hAnsi="Times New Roman" w:cs="Times New Roman"/>
          <w:b/>
          <w:bCs/>
          <w:color w:val="000000"/>
          <w:sz w:val="29"/>
          <w:szCs w:val="29"/>
        </w:rPr>
        <w:t>s</w:t>
      </w:r>
      <w:r w:rsidRPr="00F67FFD">
        <w:rPr>
          <w:rFonts w:ascii="Times New Roman" w:hAnsi="Times New Roman" w:cs="Times New Roman"/>
          <w:b/>
          <w:bCs/>
          <w:color w:val="000000"/>
          <w:sz w:val="29"/>
          <w:szCs w:val="29"/>
        </w:rPr>
        <w:t xml:space="preserve">emester </w:t>
      </w:r>
      <w:r>
        <w:rPr>
          <w:rFonts w:ascii="Times New Roman" w:hAnsi="Times New Roman" w:cs="Times New Roman"/>
          <w:b/>
          <w:bCs/>
          <w:color w:val="000000"/>
          <w:sz w:val="29"/>
          <w:szCs w:val="29"/>
        </w:rPr>
        <w:t>c</w:t>
      </w:r>
      <w:r w:rsidRPr="00F67FFD">
        <w:rPr>
          <w:rFonts w:ascii="Times New Roman" w:hAnsi="Times New Roman" w:cs="Times New Roman"/>
          <w:b/>
          <w:bCs/>
          <w:color w:val="000000"/>
          <w:sz w:val="29"/>
          <w:szCs w:val="29"/>
        </w:rPr>
        <w:t>lasses in</w:t>
      </w:r>
    </w:p>
    <w:p w14:paraId="3748BF66" w14:textId="77777777" w:rsidR="00F67FFD" w:rsidRPr="00F67FFD" w:rsidRDefault="00F67FFD" w:rsidP="00F67FFD">
      <w:pPr>
        <w:jc w:val="center"/>
        <w:rPr>
          <w:rFonts w:ascii="Times" w:hAnsi="Times" w:cs="Times New Roman"/>
          <w:sz w:val="20"/>
          <w:szCs w:val="20"/>
        </w:rPr>
      </w:pPr>
      <w:r w:rsidRPr="00F67FFD">
        <w:rPr>
          <w:rFonts w:ascii="Times New Roman" w:hAnsi="Times New Roman" w:cs="Times New Roman"/>
          <w:b/>
          <w:bCs/>
          <w:color w:val="000000"/>
          <w:sz w:val="29"/>
          <w:szCs w:val="29"/>
        </w:rPr>
        <w:t xml:space="preserve"> the Program in Visual Arts</w:t>
      </w:r>
    </w:p>
    <w:p w14:paraId="7CE3801F" w14:textId="77777777" w:rsidR="00F67FFD" w:rsidRDefault="00F67FFD"/>
    <w:p w14:paraId="3EB71DD2" w14:textId="4909F8A0" w:rsidR="00F67FFD" w:rsidRPr="002E75DB" w:rsidRDefault="009D283D" w:rsidP="00F67FFD">
      <w:pPr>
        <w:rPr>
          <w:rFonts w:asciiTheme="majorHAnsi" w:hAnsiTheme="majorHAnsi" w:cs="Times New Roman"/>
          <w:color w:val="E36C09"/>
        </w:rPr>
      </w:pPr>
      <w:r>
        <w:rPr>
          <w:noProof/>
        </w:rPr>
        <w:drawing>
          <wp:inline distT="0" distB="0" distL="0" distR="0" wp14:anchorId="02B44BF0" wp14:editId="363E6EA1">
            <wp:extent cx="1714500" cy="964406"/>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964406"/>
                    </a:xfrm>
                    <a:prstGeom prst="rect">
                      <a:avLst/>
                    </a:prstGeom>
                    <a:noFill/>
                    <a:ln>
                      <a:noFill/>
                    </a:ln>
                  </pic:spPr>
                </pic:pic>
              </a:graphicData>
            </a:graphic>
          </wp:inline>
        </w:drawing>
      </w:r>
      <w:r w:rsidR="00F67FFD">
        <w:rPr>
          <w:rFonts w:ascii="Times New Roman" w:hAnsi="Times New Roman" w:cs="Times New Roman"/>
          <w:color w:val="E36C09"/>
        </w:rPr>
        <w:t xml:space="preserve"> </w:t>
      </w:r>
    </w:p>
    <w:p w14:paraId="11FFE52C" w14:textId="4DF9C267" w:rsidR="00F67FFD" w:rsidRPr="002E75DB" w:rsidRDefault="00F67FFD" w:rsidP="00F67FFD">
      <w:pPr>
        <w:rPr>
          <w:rFonts w:asciiTheme="majorHAnsi" w:hAnsiTheme="majorHAnsi" w:cs="Times New Roman"/>
          <w:color w:val="E36C09"/>
        </w:rPr>
      </w:pPr>
      <w:r w:rsidRPr="002E75DB">
        <w:rPr>
          <w:rFonts w:asciiTheme="majorHAnsi" w:hAnsiTheme="majorHAnsi" w:cs="Times New Roman"/>
          <w:color w:val="E36C09"/>
        </w:rPr>
        <w:t>Caption:</w:t>
      </w:r>
      <w:r w:rsidR="009D283D">
        <w:rPr>
          <w:rFonts w:asciiTheme="majorHAnsi" w:hAnsiTheme="majorHAnsi" w:cs="Times New Roman"/>
          <w:color w:val="E36C09"/>
        </w:rPr>
        <w:t xml:space="preserve"> </w:t>
      </w:r>
      <w:r w:rsidR="009D283D" w:rsidRPr="009D283D">
        <w:rPr>
          <w:rFonts w:asciiTheme="majorHAnsi" w:hAnsiTheme="majorHAnsi" w:cs="Times New Roman"/>
        </w:rPr>
        <w:t xml:space="preserve">A still from </w:t>
      </w:r>
      <w:r w:rsidR="009D283D" w:rsidRPr="009D283D">
        <w:rPr>
          <w:rFonts w:asciiTheme="majorHAnsi" w:hAnsiTheme="majorHAnsi" w:cs="Consolas"/>
        </w:rPr>
        <w:t xml:space="preserve">“Gutted,” </w:t>
      </w:r>
      <w:r w:rsidR="009D283D" w:rsidRPr="009D283D">
        <w:rPr>
          <w:rFonts w:asciiTheme="majorHAnsi" w:hAnsiTheme="majorHAnsi" w:cs="Times New Roman"/>
        </w:rPr>
        <w:t xml:space="preserve">an </w:t>
      </w:r>
      <w:r w:rsidR="009D283D" w:rsidRPr="009D283D">
        <w:rPr>
          <w:rFonts w:asciiTheme="majorHAnsi" w:hAnsiTheme="majorHAnsi" w:cs="Consolas"/>
        </w:rPr>
        <w:t xml:space="preserve">experimental narrative film by </w:t>
      </w:r>
      <w:proofErr w:type="spellStart"/>
      <w:r w:rsidR="009D283D" w:rsidRPr="009D283D">
        <w:rPr>
          <w:rFonts w:asciiTheme="majorHAnsi" w:hAnsiTheme="majorHAnsi" w:cs="Consolas"/>
        </w:rPr>
        <w:t>Angélica</w:t>
      </w:r>
      <w:proofErr w:type="spellEnd"/>
      <w:r w:rsidR="009D283D" w:rsidRPr="009D283D">
        <w:rPr>
          <w:rFonts w:asciiTheme="majorHAnsi" w:hAnsiTheme="majorHAnsi" w:cs="Consolas"/>
        </w:rPr>
        <w:t xml:space="preserve"> </w:t>
      </w:r>
      <w:proofErr w:type="spellStart"/>
      <w:r w:rsidR="009D283D" w:rsidRPr="009D283D">
        <w:rPr>
          <w:rFonts w:asciiTheme="majorHAnsi" w:hAnsiTheme="majorHAnsi" w:cs="Consolas"/>
        </w:rPr>
        <w:t>Viélma</w:t>
      </w:r>
      <w:proofErr w:type="spellEnd"/>
      <w:r w:rsidR="009D283D" w:rsidRPr="009D283D">
        <w:rPr>
          <w:rFonts w:asciiTheme="majorHAnsi" w:hAnsiTheme="majorHAnsi" w:cs="Consolas"/>
        </w:rPr>
        <w:t xml:space="preserve">, one of the students in Keith Sanborn’s course </w:t>
      </w:r>
      <w:r w:rsidR="009D283D">
        <w:rPr>
          <w:rFonts w:asciiTheme="majorHAnsi" w:hAnsiTheme="majorHAnsi" w:cs="Consolas"/>
        </w:rPr>
        <w:t>“</w:t>
      </w:r>
      <w:r w:rsidR="009D283D" w:rsidRPr="009D283D">
        <w:rPr>
          <w:rFonts w:asciiTheme="majorHAnsi" w:hAnsiTheme="majorHAnsi" w:cs="Consolas"/>
        </w:rPr>
        <w:t>Introductory Film and Video Produ</w:t>
      </w:r>
      <w:r w:rsidR="009D283D">
        <w:rPr>
          <w:rFonts w:asciiTheme="majorHAnsi" w:hAnsiTheme="majorHAnsi" w:cs="Consolas"/>
        </w:rPr>
        <w:t>c</w:t>
      </w:r>
      <w:r w:rsidR="009D283D" w:rsidRPr="009D283D">
        <w:rPr>
          <w:rFonts w:asciiTheme="majorHAnsi" w:hAnsiTheme="majorHAnsi" w:cs="Consolas"/>
        </w:rPr>
        <w:t>tion.</w:t>
      </w:r>
      <w:r w:rsidR="009D283D">
        <w:rPr>
          <w:rFonts w:asciiTheme="majorHAnsi" w:hAnsiTheme="majorHAnsi" w:cs="Consolas"/>
        </w:rPr>
        <w:t>”</w:t>
      </w:r>
      <w:r w:rsidR="009D283D" w:rsidRPr="009D283D">
        <w:rPr>
          <w:rFonts w:asciiTheme="majorHAnsi" w:hAnsiTheme="majorHAnsi" w:cs="Consolas"/>
        </w:rPr>
        <w:t xml:space="preserve"> The film </w:t>
      </w:r>
      <w:r w:rsidR="009D283D">
        <w:rPr>
          <w:rFonts w:asciiTheme="majorHAnsi" w:hAnsiTheme="majorHAnsi" w:cs="Consolas"/>
        </w:rPr>
        <w:t>concerns</w:t>
      </w:r>
      <w:r w:rsidR="009D283D" w:rsidRPr="009D283D">
        <w:rPr>
          <w:rFonts w:asciiTheme="majorHAnsi" w:hAnsiTheme="majorHAnsi" w:cs="Consolas"/>
        </w:rPr>
        <w:t xml:space="preserve"> a student’s inner struggle with supporting her family by drug trafficking</w:t>
      </w:r>
      <w:r w:rsidR="009D283D" w:rsidRPr="009D283D">
        <w:rPr>
          <w:rFonts w:asciiTheme="majorHAnsi" w:hAnsiTheme="majorHAnsi" w:cs="Times New Roman"/>
        </w:rPr>
        <w:t>, one of the short films to be screened as part of the exhibition</w:t>
      </w:r>
      <w:r w:rsidR="002E75DB" w:rsidRPr="009D283D">
        <w:rPr>
          <w:rFonts w:asciiTheme="majorHAnsi" w:hAnsiTheme="majorHAnsi" w:cs="Times New Roman"/>
        </w:rPr>
        <w:t>.</w:t>
      </w:r>
    </w:p>
    <w:p w14:paraId="21078155" w14:textId="2B34BAE6" w:rsidR="00F67FFD" w:rsidRPr="009D283D" w:rsidRDefault="00F67FFD" w:rsidP="00F67FFD">
      <w:pPr>
        <w:rPr>
          <w:rFonts w:asciiTheme="majorHAnsi" w:hAnsiTheme="majorHAnsi" w:cs="Times New Roman"/>
        </w:rPr>
      </w:pPr>
      <w:r w:rsidRPr="002E75DB">
        <w:rPr>
          <w:rFonts w:asciiTheme="majorHAnsi" w:hAnsiTheme="majorHAnsi" w:cs="Times New Roman"/>
          <w:color w:val="E36C09"/>
        </w:rPr>
        <w:t xml:space="preserve">Credit:  </w:t>
      </w:r>
      <w:proofErr w:type="spellStart"/>
      <w:r w:rsidR="009D283D" w:rsidRPr="009D283D">
        <w:rPr>
          <w:rFonts w:asciiTheme="majorHAnsi" w:hAnsiTheme="majorHAnsi" w:cs="Consolas"/>
        </w:rPr>
        <w:t>Angélica</w:t>
      </w:r>
      <w:proofErr w:type="spellEnd"/>
      <w:r w:rsidR="009D283D" w:rsidRPr="009D283D">
        <w:rPr>
          <w:rFonts w:asciiTheme="majorHAnsi" w:hAnsiTheme="majorHAnsi" w:cs="Consolas"/>
        </w:rPr>
        <w:t xml:space="preserve"> </w:t>
      </w:r>
      <w:proofErr w:type="spellStart"/>
      <w:r w:rsidR="009D283D" w:rsidRPr="009D283D">
        <w:rPr>
          <w:rFonts w:asciiTheme="majorHAnsi" w:hAnsiTheme="majorHAnsi" w:cs="Consolas"/>
        </w:rPr>
        <w:t>Viélma</w:t>
      </w:r>
      <w:proofErr w:type="spellEnd"/>
    </w:p>
    <w:p w14:paraId="37F96422" w14:textId="77777777" w:rsidR="00F67FFD" w:rsidRPr="002E75DB" w:rsidRDefault="00F67FFD" w:rsidP="00F67FFD">
      <w:pPr>
        <w:rPr>
          <w:rFonts w:asciiTheme="majorHAnsi" w:hAnsiTheme="majorHAnsi" w:cs="Times New Roman"/>
          <w:color w:val="E36C09"/>
        </w:rPr>
      </w:pPr>
    </w:p>
    <w:p w14:paraId="7583466A" w14:textId="4C7C0447" w:rsidR="00F67FFD" w:rsidRPr="002E75DB" w:rsidRDefault="00F67FFD" w:rsidP="00F67FFD">
      <w:pPr>
        <w:rPr>
          <w:rFonts w:asciiTheme="majorHAnsi" w:hAnsiTheme="majorHAnsi"/>
          <w:b/>
          <w:bCs/>
        </w:rPr>
      </w:pPr>
      <w:r w:rsidRPr="002E75DB">
        <w:rPr>
          <w:rFonts w:asciiTheme="majorHAnsi" w:hAnsiTheme="majorHAnsi" w:cs="Times New Roman"/>
          <w:color w:val="E36C09"/>
        </w:rPr>
        <w:t>What:  </w:t>
      </w:r>
      <w:r w:rsidRPr="002E75DB">
        <w:rPr>
          <w:rFonts w:asciiTheme="majorHAnsi" w:hAnsiTheme="majorHAnsi"/>
          <w:bCs/>
        </w:rPr>
        <w:t>“M</w:t>
      </w:r>
      <w:r w:rsidR="00444E3C">
        <w:rPr>
          <w:rFonts w:asciiTheme="majorHAnsi" w:hAnsiTheme="majorHAnsi"/>
          <w:bCs/>
        </w:rPr>
        <w:t>EDIA STUDIES</w:t>
      </w:r>
      <w:r w:rsidRPr="002E75DB">
        <w:rPr>
          <w:rFonts w:asciiTheme="majorHAnsi" w:hAnsiTheme="majorHAnsi"/>
          <w:bCs/>
        </w:rPr>
        <w:t xml:space="preserve">” </w:t>
      </w:r>
      <w:r w:rsidR="002E75DB">
        <w:rPr>
          <w:rFonts w:asciiTheme="majorHAnsi" w:hAnsiTheme="majorHAnsi"/>
          <w:bCs/>
        </w:rPr>
        <w:t>an e</w:t>
      </w:r>
      <w:r w:rsidRPr="002E75DB">
        <w:rPr>
          <w:rFonts w:asciiTheme="majorHAnsi" w:hAnsiTheme="majorHAnsi"/>
          <w:bCs/>
        </w:rPr>
        <w:t>xhibition of new work</w:t>
      </w:r>
      <w:r w:rsidRPr="002E75DB">
        <w:rPr>
          <w:rFonts w:asciiTheme="majorHAnsi" w:hAnsiTheme="majorHAnsi"/>
          <w:b/>
          <w:bCs/>
        </w:rPr>
        <w:t xml:space="preserve"> </w:t>
      </w:r>
      <w:r w:rsidRPr="002E75DB">
        <w:rPr>
          <w:rFonts w:asciiTheme="majorHAnsi" w:hAnsiTheme="majorHAnsi"/>
        </w:rPr>
        <w:t>in a wide array of mechanical and electronic media</w:t>
      </w:r>
      <w:r w:rsidRPr="002E75DB">
        <w:rPr>
          <w:rFonts w:asciiTheme="majorHAnsi" w:hAnsiTheme="majorHAnsi"/>
          <w:b/>
          <w:bCs/>
        </w:rPr>
        <w:t xml:space="preserve"> </w:t>
      </w:r>
    </w:p>
    <w:p w14:paraId="48313716" w14:textId="77777777" w:rsidR="00F67FFD" w:rsidRPr="002E75DB" w:rsidRDefault="00F67FFD" w:rsidP="00F67FFD">
      <w:pPr>
        <w:rPr>
          <w:rFonts w:asciiTheme="majorHAnsi" w:hAnsiTheme="majorHAnsi" w:cs="Times New Roman"/>
        </w:rPr>
      </w:pPr>
      <w:r w:rsidRPr="002E75DB">
        <w:rPr>
          <w:rFonts w:asciiTheme="majorHAnsi" w:hAnsiTheme="majorHAnsi" w:cs="Times New Roman"/>
          <w:color w:val="E36C09"/>
        </w:rPr>
        <w:t>Who:</w:t>
      </w:r>
      <w:r w:rsidRPr="002E75DB">
        <w:rPr>
          <w:rFonts w:asciiTheme="majorHAnsi" w:hAnsiTheme="majorHAnsi" w:cs="Times New Roman"/>
          <w:color w:val="0000FF"/>
        </w:rPr>
        <w:t xml:space="preserve">  </w:t>
      </w:r>
      <w:r w:rsidRPr="002E75DB">
        <w:rPr>
          <w:rFonts w:asciiTheme="majorHAnsi" w:hAnsiTheme="majorHAnsi" w:cs="Times New Roman"/>
          <w:color w:val="000000"/>
        </w:rPr>
        <w:t>Work by students in the Lewis Center for the Arts’ Program in Visual Arts curated</w:t>
      </w:r>
      <w:r w:rsidRPr="002E75DB">
        <w:rPr>
          <w:rFonts w:asciiTheme="majorHAnsi" w:hAnsiTheme="majorHAnsi"/>
        </w:rPr>
        <w:t xml:space="preserve"> from a dozen </w:t>
      </w:r>
      <w:r w:rsidR="002E75DB">
        <w:rPr>
          <w:rFonts w:asciiTheme="majorHAnsi" w:hAnsiTheme="majorHAnsi"/>
        </w:rPr>
        <w:t xml:space="preserve">fall </w:t>
      </w:r>
      <w:r w:rsidRPr="002E75DB">
        <w:rPr>
          <w:rFonts w:asciiTheme="majorHAnsi" w:hAnsiTheme="majorHAnsi"/>
        </w:rPr>
        <w:t>courses in experimental and documentary film production, analog and digital photography, typography, graphic design and desktop publishing, and consumer media and DIY culture</w:t>
      </w:r>
    </w:p>
    <w:p w14:paraId="231B1418" w14:textId="0516FF0E" w:rsidR="00F67FFD" w:rsidRPr="002E75DB" w:rsidRDefault="00F67FFD" w:rsidP="00F67FFD">
      <w:pPr>
        <w:rPr>
          <w:rFonts w:asciiTheme="majorHAnsi" w:hAnsiTheme="majorHAnsi" w:cs="Times New Roman"/>
        </w:rPr>
      </w:pPr>
      <w:r w:rsidRPr="002E75DB">
        <w:rPr>
          <w:rFonts w:asciiTheme="majorHAnsi" w:hAnsiTheme="majorHAnsi" w:cs="Times New Roman"/>
          <w:color w:val="E36C09"/>
        </w:rPr>
        <w:t>When:</w:t>
      </w:r>
      <w:r w:rsidRPr="002E75DB">
        <w:rPr>
          <w:rFonts w:asciiTheme="majorHAnsi" w:hAnsiTheme="majorHAnsi" w:cs="Times New Roman"/>
          <w:color w:val="0000FF"/>
        </w:rPr>
        <w:t xml:space="preserve"> </w:t>
      </w:r>
      <w:r w:rsidRPr="002E75DB">
        <w:rPr>
          <w:rFonts w:asciiTheme="majorHAnsi" w:hAnsiTheme="majorHAnsi" w:cs="Times New Roman"/>
          <w:color w:val="000000"/>
        </w:rPr>
        <w:t xml:space="preserve">reception February 4 at 4:30 - 6:00 p.m.; screening February 4 at </w:t>
      </w:r>
      <w:r w:rsidR="00605FD0">
        <w:rPr>
          <w:rFonts w:asciiTheme="majorHAnsi" w:hAnsiTheme="majorHAnsi" w:cs="Times New Roman"/>
          <w:color w:val="000000"/>
        </w:rPr>
        <w:t>5</w:t>
      </w:r>
      <w:bookmarkStart w:id="0" w:name="_GoBack"/>
      <w:bookmarkEnd w:id="0"/>
      <w:r w:rsidRPr="002E75DB">
        <w:rPr>
          <w:rFonts w:asciiTheme="majorHAnsi" w:hAnsiTheme="majorHAnsi" w:cs="Times New Roman"/>
          <w:color w:val="000000"/>
        </w:rPr>
        <w:t>:30 p.m.</w:t>
      </w:r>
    </w:p>
    <w:p w14:paraId="60DEB309" w14:textId="77777777" w:rsidR="00F67FFD" w:rsidRPr="002E75DB" w:rsidRDefault="00F67FFD" w:rsidP="00F67FFD">
      <w:pPr>
        <w:rPr>
          <w:rFonts w:asciiTheme="majorHAnsi" w:hAnsiTheme="majorHAnsi" w:cs="Times New Roman"/>
        </w:rPr>
      </w:pPr>
      <w:r w:rsidRPr="002E75DB">
        <w:rPr>
          <w:rFonts w:asciiTheme="majorHAnsi" w:hAnsiTheme="majorHAnsi" w:cs="Times New Roman"/>
          <w:color w:val="E36C09"/>
        </w:rPr>
        <w:t>Where:  </w:t>
      </w:r>
      <w:r w:rsidRPr="002E75DB">
        <w:rPr>
          <w:rFonts w:asciiTheme="majorHAnsi" w:hAnsiTheme="majorHAnsi" w:cs="Times New Roman"/>
          <w:color w:val="000000"/>
        </w:rPr>
        <w:t>Exhibition in Lucas Gallery and screening in James M. Stewart ’32 Theater, both at 185 Nassau St. on the Princeton campus</w:t>
      </w:r>
    </w:p>
    <w:p w14:paraId="4EE7E035" w14:textId="3BCD6D5B" w:rsidR="00444E3C" w:rsidRDefault="00444E3C" w:rsidP="00F67FFD">
      <w:pPr>
        <w:rPr>
          <w:rFonts w:asciiTheme="majorHAnsi" w:hAnsiTheme="majorHAnsi" w:cs="Times New Roman"/>
          <w:color w:val="000000"/>
        </w:rPr>
      </w:pPr>
      <w:r>
        <w:rPr>
          <w:rFonts w:asciiTheme="majorHAnsi" w:hAnsiTheme="majorHAnsi" w:cs="Times New Roman"/>
          <w:color w:val="E36C09"/>
        </w:rPr>
        <w:t xml:space="preserve">Dates: </w:t>
      </w:r>
      <w:r w:rsidRPr="002E75DB">
        <w:rPr>
          <w:rFonts w:asciiTheme="majorHAnsi" w:hAnsiTheme="majorHAnsi" w:cs="Times New Roman"/>
          <w:color w:val="000000"/>
        </w:rPr>
        <w:t>February 2 - 10</w:t>
      </w:r>
    </w:p>
    <w:p w14:paraId="5A8743B3" w14:textId="3091252D" w:rsidR="00F67FFD" w:rsidRPr="002E75DB" w:rsidRDefault="00F67FFD" w:rsidP="00F67FFD">
      <w:pPr>
        <w:rPr>
          <w:rFonts w:asciiTheme="majorHAnsi" w:hAnsiTheme="majorHAnsi" w:cs="Times New Roman"/>
        </w:rPr>
      </w:pPr>
      <w:r w:rsidRPr="002E75DB">
        <w:rPr>
          <w:rFonts w:asciiTheme="majorHAnsi" w:hAnsiTheme="majorHAnsi" w:cs="Times New Roman"/>
          <w:color w:val="E36C09"/>
        </w:rPr>
        <w:lastRenderedPageBreak/>
        <w:t>Gallery Open:</w:t>
      </w:r>
      <w:r w:rsidRPr="002E75DB">
        <w:rPr>
          <w:rFonts w:asciiTheme="majorHAnsi" w:hAnsiTheme="majorHAnsi" w:cs="Times New Roman"/>
          <w:color w:val="000000"/>
        </w:rPr>
        <w:t xml:space="preserve"> Monday - Friday from 10:00 a.m. to 4:30 p.m. </w:t>
      </w:r>
      <w:r w:rsidRPr="002E75DB">
        <w:rPr>
          <w:rFonts w:asciiTheme="majorHAnsi" w:hAnsiTheme="majorHAnsi" w:cs="Times New Roman"/>
          <w:color w:val="0000FF"/>
        </w:rPr>
        <w:t> </w:t>
      </w:r>
    </w:p>
    <w:p w14:paraId="123D054B" w14:textId="77777777" w:rsidR="00F67FFD" w:rsidRPr="002E75DB" w:rsidRDefault="00F67FFD" w:rsidP="00F67FFD">
      <w:pPr>
        <w:rPr>
          <w:rFonts w:asciiTheme="majorHAnsi" w:hAnsiTheme="majorHAnsi" w:cs="Times New Roman"/>
        </w:rPr>
      </w:pPr>
      <w:r w:rsidRPr="002E75DB">
        <w:rPr>
          <w:rFonts w:asciiTheme="majorHAnsi" w:hAnsiTheme="majorHAnsi" w:cs="Times New Roman"/>
          <w:color w:val="E36C09"/>
        </w:rPr>
        <w:t>Free and open to the public</w:t>
      </w:r>
    </w:p>
    <w:p w14:paraId="4A00CADD" w14:textId="50E6C56B" w:rsidR="00F67FFD" w:rsidRPr="002E75DB" w:rsidRDefault="00F67FFD" w:rsidP="0002181C">
      <w:pPr>
        <w:spacing w:after="240" w:line="360" w:lineRule="auto"/>
        <w:rPr>
          <w:rFonts w:asciiTheme="majorHAnsi" w:hAnsiTheme="majorHAnsi" w:cs="Times New Roman"/>
        </w:rPr>
      </w:pPr>
      <w:r w:rsidRPr="002E75DB">
        <w:rPr>
          <w:rFonts w:asciiTheme="majorHAnsi" w:eastAsia="Times New Roman" w:hAnsiTheme="majorHAnsi" w:cs="Times New Roman"/>
        </w:rPr>
        <w:br/>
      </w:r>
      <w:r w:rsidRPr="002E75DB">
        <w:rPr>
          <w:rFonts w:asciiTheme="majorHAnsi" w:hAnsiTheme="majorHAnsi" w:cs="Times New Roman"/>
          <w:color w:val="000000"/>
        </w:rPr>
        <w:t>(Princeton, NJ) The Lewis Center for the Arts’ Program in Visual Arts will present “M</w:t>
      </w:r>
      <w:r w:rsidR="00444E3C">
        <w:rPr>
          <w:rFonts w:asciiTheme="majorHAnsi" w:hAnsiTheme="majorHAnsi" w:cs="Times New Roman"/>
          <w:color w:val="000000"/>
        </w:rPr>
        <w:t>EDIA STUDIES</w:t>
      </w:r>
      <w:r w:rsidRPr="002E75DB">
        <w:rPr>
          <w:rFonts w:asciiTheme="majorHAnsi" w:hAnsiTheme="majorHAnsi" w:cs="Times New Roman"/>
          <w:color w:val="000000"/>
        </w:rPr>
        <w:t>,” an exhibition of new student work from fall 2014 visual arts classes in a wide array of mechanical and electronic media</w:t>
      </w:r>
      <w:r w:rsidR="002E75DB">
        <w:rPr>
          <w:rFonts w:asciiTheme="majorHAnsi" w:hAnsiTheme="majorHAnsi" w:cs="Times New Roman"/>
          <w:color w:val="000000"/>
        </w:rPr>
        <w:t>.  The work was</w:t>
      </w:r>
      <w:r w:rsidRPr="002E75DB">
        <w:rPr>
          <w:rFonts w:asciiTheme="majorHAnsi" w:hAnsiTheme="majorHAnsi" w:cs="Times New Roman"/>
          <w:color w:val="000000"/>
        </w:rPr>
        <w:t xml:space="preserve"> curated from </w:t>
      </w:r>
      <w:r w:rsidRPr="002E75DB">
        <w:rPr>
          <w:rFonts w:asciiTheme="majorHAnsi" w:hAnsiTheme="majorHAnsi"/>
        </w:rPr>
        <w:t>a dozen courses in experimental and documentary film production, analog and digital photography, typography, graphic design and desktop publishing, and consumer media and DIY culture</w:t>
      </w:r>
      <w:r w:rsidRPr="002E75DB">
        <w:rPr>
          <w:rFonts w:asciiTheme="majorHAnsi" w:hAnsiTheme="majorHAnsi" w:cs="Times New Roman"/>
          <w:color w:val="000000"/>
        </w:rPr>
        <w:t>. Most of the work will be on view in the Lucas Gallery from February 2 through 10</w:t>
      </w:r>
      <w:r w:rsidR="00444E3C">
        <w:rPr>
          <w:rFonts w:asciiTheme="majorHAnsi" w:hAnsiTheme="majorHAnsi" w:cs="Times New Roman"/>
          <w:color w:val="000000"/>
        </w:rPr>
        <w:t>,</w:t>
      </w:r>
      <w:r w:rsidRPr="002E75DB">
        <w:rPr>
          <w:rFonts w:asciiTheme="majorHAnsi" w:hAnsiTheme="majorHAnsi" w:cs="Times New Roman"/>
          <w:color w:val="000000"/>
        </w:rPr>
        <w:t xml:space="preserve"> with documentary films screened on February 4 at </w:t>
      </w:r>
      <w:r w:rsidR="00444E3C">
        <w:rPr>
          <w:rFonts w:asciiTheme="majorHAnsi" w:hAnsiTheme="majorHAnsi" w:cs="Times New Roman"/>
          <w:color w:val="000000"/>
        </w:rPr>
        <w:t>5</w:t>
      </w:r>
      <w:r w:rsidRPr="002E75DB">
        <w:rPr>
          <w:rFonts w:asciiTheme="majorHAnsi" w:hAnsiTheme="majorHAnsi" w:cs="Times New Roman"/>
          <w:color w:val="000000"/>
        </w:rPr>
        <w:t xml:space="preserve">:30 p.m. </w:t>
      </w:r>
      <w:r w:rsidR="002E75DB">
        <w:rPr>
          <w:rFonts w:asciiTheme="majorHAnsi" w:hAnsiTheme="majorHAnsi" w:cs="Times New Roman"/>
          <w:color w:val="000000"/>
        </w:rPr>
        <w:t>i</w:t>
      </w:r>
      <w:r w:rsidRPr="002E75DB">
        <w:rPr>
          <w:rFonts w:asciiTheme="majorHAnsi" w:hAnsiTheme="majorHAnsi" w:cs="Times New Roman"/>
          <w:color w:val="000000"/>
        </w:rPr>
        <w:t xml:space="preserve">n the James M. Stewart ’32 Theater.  Both venues are located at 185 Nassau Street.  An opening reception will be held on February 4 from 4:30 to 6:00 p.m. Both the exhibition and screening are free and open to the public. </w:t>
      </w:r>
    </w:p>
    <w:p w14:paraId="1B73581B" w14:textId="40308BEA" w:rsidR="00D16982" w:rsidRPr="002E75DB" w:rsidRDefault="00F67FFD" w:rsidP="0002181C">
      <w:pPr>
        <w:spacing w:line="360" w:lineRule="auto"/>
        <w:rPr>
          <w:rFonts w:asciiTheme="majorHAnsi" w:hAnsiTheme="majorHAnsi" w:cs="Times New Roman"/>
          <w:color w:val="000000"/>
        </w:rPr>
      </w:pPr>
      <w:r w:rsidRPr="002E75DB">
        <w:rPr>
          <w:rFonts w:asciiTheme="majorHAnsi" w:hAnsiTheme="majorHAnsi" w:cs="Times New Roman"/>
          <w:color w:val="000000"/>
        </w:rPr>
        <w:t>The exhibition will feature work created over the past four months by undergraduate students at all levels, some of whom are focusing on a degree or certificate in visual arts and others majoring in a range of other disciplines who are exploring the arts through a course or two. Fall courses represented in “M</w:t>
      </w:r>
      <w:r w:rsidR="00444E3C">
        <w:rPr>
          <w:rFonts w:asciiTheme="majorHAnsi" w:hAnsiTheme="majorHAnsi" w:cs="Times New Roman"/>
          <w:color w:val="000000"/>
        </w:rPr>
        <w:t>EDIA STUDIES</w:t>
      </w:r>
      <w:r w:rsidRPr="002E75DB">
        <w:rPr>
          <w:rFonts w:asciiTheme="majorHAnsi" w:hAnsiTheme="majorHAnsi" w:cs="Times New Roman"/>
          <w:color w:val="000000"/>
        </w:rPr>
        <w:t>” include “Contemporary Art and the Amateur”</w:t>
      </w:r>
      <w:r w:rsidR="00F7216D" w:rsidRPr="002E75DB">
        <w:rPr>
          <w:rFonts w:asciiTheme="majorHAnsi" w:hAnsiTheme="majorHAnsi" w:cs="Times New Roman"/>
          <w:color w:val="000000"/>
        </w:rPr>
        <w:t>;</w:t>
      </w:r>
      <w:r w:rsidRPr="002E75DB">
        <w:rPr>
          <w:rFonts w:asciiTheme="majorHAnsi" w:hAnsiTheme="majorHAnsi" w:cs="Times New Roman"/>
          <w:color w:val="000000"/>
        </w:rPr>
        <w:t xml:space="preserve"> photography classes such as “Black &amp; White Photography” and “Digital Photography”</w:t>
      </w:r>
      <w:r w:rsidR="00F7216D" w:rsidRPr="002E75DB">
        <w:rPr>
          <w:rFonts w:asciiTheme="majorHAnsi" w:hAnsiTheme="majorHAnsi" w:cs="Times New Roman"/>
          <w:color w:val="000000"/>
        </w:rPr>
        <w:t>;</w:t>
      </w:r>
      <w:r w:rsidRPr="002E75DB">
        <w:rPr>
          <w:rFonts w:asciiTheme="majorHAnsi" w:hAnsiTheme="majorHAnsi" w:cs="Times New Roman"/>
          <w:color w:val="000000"/>
        </w:rPr>
        <w:t xml:space="preserve"> graphic design classes in typography and visual form</w:t>
      </w:r>
      <w:r w:rsidR="00F7216D" w:rsidRPr="002E75DB">
        <w:rPr>
          <w:rFonts w:asciiTheme="majorHAnsi" w:hAnsiTheme="majorHAnsi" w:cs="Times New Roman"/>
          <w:color w:val="000000"/>
        </w:rPr>
        <w:t>;</w:t>
      </w:r>
      <w:r w:rsidRPr="002E75DB">
        <w:rPr>
          <w:rFonts w:asciiTheme="majorHAnsi" w:hAnsiTheme="majorHAnsi" w:cs="Times New Roman"/>
          <w:color w:val="000000"/>
        </w:rPr>
        <w:t xml:space="preserve"> </w:t>
      </w:r>
      <w:r w:rsidR="00F7216D" w:rsidRPr="002E75DB">
        <w:rPr>
          <w:rFonts w:asciiTheme="majorHAnsi" w:hAnsiTheme="majorHAnsi" w:cs="Times New Roman"/>
          <w:color w:val="000000"/>
        </w:rPr>
        <w:t xml:space="preserve">an interdisciplinary </w:t>
      </w:r>
      <w:r w:rsidRPr="002E75DB">
        <w:rPr>
          <w:rFonts w:asciiTheme="majorHAnsi" w:hAnsiTheme="majorHAnsi" w:cs="Times New Roman"/>
          <w:color w:val="000000"/>
        </w:rPr>
        <w:t>dance</w:t>
      </w:r>
      <w:r w:rsidR="00F7216D" w:rsidRPr="002E75DB">
        <w:rPr>
          <w:rFonts w:asciiTheme="majorHAnsi" w:hAnsiTheme="majorHAnsi" w:cs="Times New Roman"/>
          <w:color w:val="000000"/>
        </w:rPr>
        <w:t>/video</w:t>
      </w:r>
      <w:r w:rsidRPr="002E75DB">
        <w:rPr>
          <w:rFonts w:asciiTheme="majorHAnsi" w:hAnsiTheme="majorHAnsi" w:cs="Times New Roman"/>
          <w:color w:val="000000"/>
        </w:rPr>
        <w:t xml:space="preserve"> </w:t>
      </w:r>
      <w:r w:rsidR="00F7216D" w:rsidRPr="002E75DB">
        <w:rPr>
          <w:rFonts w:asciiTheme="majorHAnsi" w:hAnsiTheme="majorHAnsi" w:cs="Times New Roman"/>
          <w:color w:val="000000"/>
        </w:rPr>
        <w:t xml:space="preserve">class, </w:t>
      </w:r>
      <w:r w:rsidRPr="002E75DB">
        <w:rPr>
          <w:rFonts w:asciiTheme="majorHAnsi" w:hAnsiTheme="majorHAnsi" w:cs="Times New Roman"/>
          <w:color w:val="000000"/>
        </w:rPr>
        <w:t>“Dance on Camera”</w:t>
      </w:r>
      <w:r w:rsidR="00F7216D" w:rsidRPr="002E75DB">
        <w:rPr>
          <w:rFonts w:asciiTheme="majorHAnsi" w:hAnsiTheme="majorHAnsi" w:cs="Times New Roman"/>
          <w:color w:val="000000"/>
        </w:rPr>
        <w:t>;</w:t>
      </w:r>
      <w:r w:rsidRPr="002E75DB">
        <w:rPr>
          <w:rFonts w:asciiTheme="majorHAnsi" w:hAnsiTheme="majorHAnsi" w:cs="Times New Roman"/>
          <w:color w:val="000000"/>
        </w:rPr>
        <w:t xml:space="preserve"> and the senior film seminar. Additionally, student-produced short </w:t>
      </w:r>
      <w:r w:rsidR="002E75DB">
        <w:rPr>
          <w:rFonts w:asciiTheme="majorHAnsi" w:hAnsiTheme="majorHAnsi" w:cs="Times New Roman"/>
          <w:color w:val="000000"/>
        </w:rPr>
        <w:t>works</w:t>
      </w:r>
      <w:r w:rsidRPr="002E75DB">
        <w:rPr>
          <w:rFonts w:asciiTheme="majorHAnsi" w:hAnsiTheme="majorHAnsi" w:cs="Times New Roman"/>
          <w:color w:val="000000"/>
        </w:rPr>
        <w:t xml:space="preserve"> from </w:t>
      </w:r>
      <w:r w:rsidR="002E75DB">
        <w:rPr>
          <w:rFonts w:asciiTheme="majorHAnsi" w:hAnsiTheme="majorHAnsi" w:cs="Times New Roman"/>
          <w:color w:val="000000"/>
        </w:rPr>
        <w:t>an</w:t>
      </w:r>
      <w:r w:rsidRPr="002E75DB">
        <w:rPr>
          <w:rFonts w:asciiTheme="majorHAnsi" w:hAnsiTheme="majorHAnsi" w:cs="Times New Roman"/>
          <w:color w:val="000000"/>
        </w:rPr>
        <w:t xml:space="preserve"> “Introductory Video and Film Production” class will be </w:t>
      </w:r>
      <w:r w:rsidR="002E75DB">
        <w:rPr>
          <w:rFonts w:asciiTheme="majorHAnsi" w:hAnsiTheme="majorHAnsi" w:cs="Times New Roman"/>
          <w:color w:val="000000"/>
        </w:rPr>
        <w:t>screened</w:t>
      </w:r>
      <w:r w:rsidRPr="002E75DB">
        <w:rPr>
          <w:rFonts w:asciiTheme="majorHAnsi" w:hAnsiTheme="majorHAnsi" w:cs="Times New Roman"/>
          <w:color w:val="000000"/>
        </w:rPr>
        <w:t xml:space="preserve"> on monitors in the gallery during the exhibition. </w:t>
      </w:r>
      <w:r w:rsidR="00F7216D" w:rsidRPr="002E75DB">
        <w:rPr>
          <w:rFonts w:asciiTheme="majorHAnsi" w:hAnsiTheme="majorHAnsi" w:cs="Times New Roman"/>
          <w:color w:val="000000"/>
        </w:rPr>
        <w:t xml:space="preserve"> </w:t>
      </w:r>
    </w:p>
    <w:p w14:paraId="3307B2CA" w14:textId="77777777" w:rsidR="00D16982" w:rsidRPr="002E75DB" w:rsidRDefault="00D16982" w:rsidP="0002181C">
      <w:pPr>
        <w:spacing w:line="360" w:lineRule="auto"/>
        <w:rPr>
          <w:rFonts w:asciiTheme="majorHAnsi" w:hAnsiTheme="majorHAnsi" w:cs="Times New Roman"/>
          <w:color w:val="000000"/>
        </w:rPr>
      </w:pPr>
    </w:p>
    <w:p w14:paraId="4962C4F3" w14:textId="77777777" w:rsidR="00F67FFD" w:rsidRPr="002E75DB" w:rsidRDefault="00F67FFD" w:rsidP="0002181C">
      <w:pPr>
        <w:spacing w:line="360" w:lineRule="auto"/>
        <w:rPr>
          <w:rFonts w:asciiTheme="majorHAnsi" w:hAnsiTheme="majorHAnsi" w:cs="Times New Roman"/>
        </w:rPr>
      </w:pPr>
      <w:r w:rsidRPr="002E75DB">
        <w:rPr>
          <w:rFonts w:asciiTheme="majorHAnsi" w:hAnsiTheme="majorHAnsi" w:cs="Times New Roman"/>
          <w:color w:val="000000"/>
        </w:rPr>
        <w:t xml:space="preserve">All of the courses </w:t>
      </w:r>
      <w:r w:rsidR="00D16982" w:rsidRPr="002E75DB">
        <w:rPr>
          <w:rFonts w:asciiTheme="majorHAnsi" w:hAnsiTheme="majorHAnsi" w:cs="Times New Roman"/>
          <w:color w:val="000000"/>
        </w:rPr>
        <w:t xml:space="preserve">from which the work has been drawn </w:t>
      </w:r>
      <w:r w:rsidRPr="002E75DB">
        <w:rPr>
          <w:rFonts w:asciiTheme="majorHAnsi" w:hAnsiTheme="majorHAnsi" w:cs="Times New Roman"/>
          <w:color w:val="000000"/>
        </w:rPr>
        <w:t>are designed to engage students in creative processes in which the artist rarely comes into direct physical contact with his or her artwork</w:t>
      </w:r>
      <w:r w:rsidR="00D16982" w:rsidRPr="002E75DB">
        <w:rPr>
          <w:rFonts w:asciiTheme="majorHAnsi" w:hAnsiTheme="majorHAnsi" w:cs="Times New Roman"/>
          <w:color w:val="000000"/>
        </w:rPr>
        <w:t>s – at least not until it comes out of an inkjet printer, gets projected onto a screen, or is scrolled across a smartphone or iPad</w:t>
      </w:r>
      <w:r w:rsidR="002E75DB" w:rsidRPr="002E75DB">
        <w:rPr>
          <w:rFonts w:asciiTheme="majorHAnsi" w:hAnsiTheme="majorHAnsi" w:cs="Times New Roman"/>
          <w:color w:val="000000"/>
        </w:rPr>
        <w:t>.  M</w:t>
      </w:r>
      <w:r w:rsidRPr="002E75DB">
        <w:rPr>
          <w:rFonts w:asciiTheme="majorHAnsi" w:hAnsiTheme="majorHAnsi" w:cs="Times New Roman"/>
          <w:color w:val="000000"/>
        </w:rPr>
        <w:t xml:space="preserve">any works in the exhibition are digital files that exist </w:t>
      </w:r>
      <w:r w:rsidR="002E75DB" w:rsidRPr="002E75DB">
        <w:rPr>
          <w:rFonts w:asciiTheme="majorHAnsi" w:hAnsiTheme="majorHAnsi" w:cs="Times New Roman"/>
          <w:color w:val="000000"/>
        </w:rPr>
        <w:t>solely in the virtual habitat of the Internet</w:t>
      </w:r>
      <w:r w:rsidRPr="002E75DB">
        <w:rPr>
          <w:rFonts w:asciiTheme="majorHAnsi" w:hAnsiTheme="majorHAnsi" w:cs="Times New Roman"/>
          <w:color w:val="000000"/>
        </w:rPr>
        <w:t>.</w:t>
      </w:r>
    </w:p>
    <w:p w14:paraId="6D2A88BF" w14:textId="77777777" w:rsidR="00F67FFD" w:rsidRPr="002E75DB" w:rsidRDefault="00F67FFD" w:rsidP="0002181C">
      <w:pPr>
        <w:spacing w:line="360" w:lineRule="auto"/>
        <w:rPr>
          <w:rFonts w:asciiTheme="majorHAnsi" w:eastAsia="Times New Roman" w:hAnsiTheme="majorHAnsi" w:cs="Times New Roman"/>
        </w:rPr>
      </w:pPr>
    </w:p>
    <w:p w14:paraId="13CD0BDD" w14:textId="77777777" w:rsidR="00F67FFD" w:rsidRPr="002E75DB" w:rsidRDefault="00F7216D" w:rsidP="0002181C">
      <w:pPr>
        <w:spacing w:line="360" w:lineRule="auto"/>
        <w:rPr>
          <w:rFonts w:asciiTheme="majorHAnsi" w:hAnsiTheme="majorHAnsi" w:cs="Times New Roman"/>
        </w:rPr>
      </w:pPr>
      <w:r w:rsidRPr="002E75DB">
        <w:rPr>
          <w:rFonts w:asciiTheme="majorHAnsi" w:hAnsiTheme="majorHAnsi" w:cs="Times New Roman"/>
          <w:color w:val="000000"/>
        </w:rPr>
        <w:t>“What’s important to notice in this exhibition</w:t>
      </w:r>
      <w:r w:rsidR="00666E8F" w:rsidRPr="002E75DB">
        <w:rPr>
          <w:rFonts w:asciiTheme="majorHAnsi" w:hAnsiTheme="majorHAnsi" w:cs="Times New Roman"/>
          <w:color w:val="000000"/>
        </w:rPr>
        <w:t>,” notes Joe Scanlan,</w:t>
      </w:r>
      <w:r w:rsidRPr="002E75DB">
        <w:rPr>
          <w:rFonts w:asciiTheme="majorHAnsi" w:hAnsiTheme="majorHAnsi" w:cs="Times New Roman"/>
          <w:color w:val="000000"/>
        </w:rPr>
        <w:t xml:space="preserve"> </w:t>
      </w:r>
      <w:r w:rsidR="00F67FFD" w:rsidRPr="002E75DB">
        <w:rPr>
          <w:rFonts w:asciiTheme="majorHAnsi" w:hAnsiTheme="majorHAnsi" w:cs="Times New Roman"/>
          <w:color w:val="000000"/>
        </w:rPr>
        <w:t xml:space="preserve">Director of the </w:t>
      </w:r>
      <w:r w:rsidR="00666E8F" w:rsidRPr="002E75DB">
        <w:rPr>
          <w:rFonts w:asciiTheme="majorHAnsi" w:hAnsiTheme="majorHAnsi" w:cs="Times New Roman"/>
          <w:color w:val="000000"/>
        </w:rPr>
        <w:t xml:space="preserve">Program in </w:t>
      </w:r>
      <w:r w:rsidR="00F67FFD" w:rsidRPr="002E75DB">
        <w:rPr>
          <w:rFonts w:asciiTheme="majorHAnsi" w:hAnsiTheme="majorHAnsi" w:cs="Times New Roman"/>
          <w:color w:val="000000"/>
        </w:rPr>
        <w:t xml:space="preserve">Visual Arts </w:t>
      </w:r>
      <w:r w:rsidR="00666E8F" w:rsidRPr="002E75DB">
        <w:rPr>
          <w:rFonts w:asciiTheme="majorHAnsi" w:hAnsiTheme="majorHAnsi" w:cs="Times New Roman"/>
          <w:color w:val="000000"/>
        </w:rPr>
        <w:t>and curator of the show</w:t>
      </w:r>
      <w:r w:rsidR="00F67FFD" w:rsidRPr="002E75DB">
        <w:rPr>
          <w:rFonts w:asciiTheme="majorHAnsi" w:hAnsiTheme="majorHAnsi" w:cs="Times New Roman"/>
          <w:color w:val="000000"/>
        </w:rPr>
        <w:t xml:space="preserve">, </w:t>
      </w:r>
      <w:r w:rsidR="00666E8F" w:rsidRPr="002E75DB">
        <w:rPr>
          <w:rFonts w:asciiTheme="majorHAnsi" w:hAnsiTheme="majorHAnsi" w:cs="Times New Roman"/>
          <w:color w:val="000000"/>
        </w:rPr>
        <w:t>“</w:t>
      </w:r>
      <w:r w:rsidR="002E75DB">
        <w:rPr>
          <w:rFonts w:asciiTheme="majorHAnsi" w:hAnsiTheme="majorHAnsi" w:cs="Times New Roman"/>
          <w:color w:val="000000"/>
        </w:rPr>
        <w:t>i</w:t>
      </w:r>
      <w:r w:rsidR="00F67FFD" w:rsidRPr="002E75DB">
        <w:rPr>
          <w:rFonts w:asciiTheme="majorHAnsi" w:hAnsiTheme="majorHAnsi" w:cs="Times New Roman"/>
          <w:color w:val="000000"/>
        </w:rPr>
        <w:t>s that, for all their mechanical and electronic ephemerality, all of these works retain the charm of human creation. These days, an artwork’s ability to be accessed, copied, and shared can betray its humanity as much as the material sensibilities and manual skills of its maker.”</w:t>
      </w:r>
    </w:p>
    <w:p w14:paraId="3C4CD628" w14:textId="77777777" w:rsidR="00F67FFD" w:rsidRPr="002E75DB" w:rsidRDefault="00F67FFD" w:rsidP="0002181C">
      <w:pPr>
        <w:spacing w:line="360" w:lineRule="auto"/>
        <w:rPr>
          <w:rFonts w:asciiTheme="majorHAnsi" w:eastAsia="Times New Roman" w:hAnsiTheme="majorHAnsi" w:cs="Times New Roman"/>
        </w:rPr>
      </w:pPr>
    </w:p>
    <w:p w14:paraId="6AC09133" w14:textId="77777777" w:rsidR="00F67FFD" w:rsidRPr="002E75DB" w:rsidRDefault="00F67FFD" w:rsidP="0002181C">
      <w:pPr>
        <w:spacing w:line="360" w:lineRule="auto"/>
        <w:rPr>
          <w:rFonts w:asciiTheme="majorHAnsi" w:hAnsiTheme="majorHAnsi" w:cs="Times New Roman"/>
        </w:rPr>
      </w:pPr>
      <w:r w:rsidRPr="002E75DB">
        <w:rPr>
          <w:rFonts w:asciiTheme="majorHAnsi" w:hAnsiTheme="majorHAnsi" w:cs="Times New Roman"/>
          <w:color w:val="000000"/>
        </w:rPr>
        <w:t xml:space="preserve">The screening will present </w:t>
      </w:r>
      <w:r w:rsidR="00D16982" w:rsidRPr="002E75DB">
        <w:rPr>
          <w:rFonts w:asciiTheme="majorHAnsi" w:hAnsiTheme="majorHAnsi" w:cs="Times New Roman"/>
          <w:color w:val="000000"/>
        </w:rPr>
        <w:t>three documentary films</w:t>
      </w:r>
      <w:r w:rsidRPr="002E75DB">
        <w:rPr>
          <w:rFonts w:asciiTheme="majorHAnsi" w:hAnsiTheme="majorHAnsi" w:cs="Times New Roman"/>
          <w:color w:val="000000"/>
        </w:rPr>
        <w:t xml:space="preserve"> produced by students in </w:t>
      </w:r>
      <w:r w:rsidR="002E75DB">
        <w:rPr>
          <w:rFonts w:asciiTheme="majorHAnsi" w:hAnsiTheme="majorHAnsi" w:cs="Times New Roman"/>
          <w:color w:val="000000"/>
        </w:rPr>
        <w:t>a</w:t>
      </w:r>
      <w:r w:rsidRPr="002E75DB">
        <w:rPr>
          <w:rFonts w:asciiTheme="majorHAnsi" w:hAnsiTheme="majorHAnsi" w:cs="Times New Roman"/>
          <w:color w:val="000000"/>
        </w:rPr>
        <w:t xml:space="preserve"> “Documentary Filmmaking” course. </w:t>
      </w:r>
      <w:r w:rsidR="00D16982" w:rsidRPr="002E75DB">
        <w:rPr>
          <w:rFonts w:asciiTheme="majorHAnsi" w:hAnsiTheme="majorHAnsi" w:cs="Times New Roman"/>
          <w:color w:val="000000"/>
        </w:rPr>
        <w:t xml:space="preserve"> </w:t>
      </w:r>
      <w:r w:rsidRPr="002E75DB">
        <w:rPr>
          <w:rFonts w:asciiTheme="majorHAnsi" w:hAnsiTheme="majorHAnsi" w:cs="Times New Roman"/>
          <w:color w:val="000000"/>
        </w:rPr>
        <w:t xml:space="preserve">This course gave students an introduction to documentary film and video production, with a special emphasis on the practical challenges of producing films in the real world. The films that will be </w:t>
      </w:r>
      <w:r w:rsidR="00D16982" w:rsidRPr="002E75DB">
        <w:rPr>
          <w:rFonts w:asciiTheme="majorHAnsi" w:hAnsiTheme="majorHAnsi" w:cs="Times New Roman"/>
          <w:color w:val="000000"/>
        </w:rPr>
        <w:t xml:space="preserve">screened </w:t>
      </w:r>
      <w:r w:rsidRPr="002E75DB">
        <w:rPr>
          <w:rFonts w:asciiTheme="majorHAnsi" w:hAnsiTheme="majorHAnsi" w:cs="Times New Roman"/>
          <w:color w:val="000000"/>
        </w:rPr>
        <w:t xml:space="preserve">include “Less Than” </w:t>
      </w:r>
      <w:r w:rsidR="00D16982" w:rsidRPr="002E75DB">
        <w:rPr>
          <w:rFonts w:asciiTheme="majorHAnsi" w:hAnsiTheme="majorHAnsi" w:cs="Times New Roman"/>
          <w:color w:val="000000"/>
        </w:rPr>
        <w:t>about</w:t>
      </w:r>
      <w:r w:rsidRPr="002E75DB">
        <w:rPr>
          <w:rFonts w:asciiTheme="majorHAnsi" w:hAnsiTheme="majorHAnsi" w:cs="Times New Roman"/>
          <w:color w:val="000000"/>
        </w:rPr>
        <w:t xml:space="preserve"> a Princeton student who returns to campus after experiencing a traumatic event</w:t>
      </w:r>
      <w:r w:rsidR="00D16982" w:rsidRPr="002E75DB">
        <w:rPr>
          <w:rFonts w:asciiTheme="majorHAnsi" w:hAnsiTheme="majorHAnsi" w:cs="Times New Roman"/>
          <w:color w:val="000000"/>
        </w:rPr>
        <w:t>;</w:t>
      </w:r>
      <w:r w:rsidRPr="002E75DB">
        <w:rPr>
          <w:rFonts w:asciiTheme="majorHAnsi" w:hAnsiTheme="majorHAnsi" w:cs="Times New Roman"/>
          <w:color w:val="000000"/>
        </w:rPr>
        <w:t xml:space="preserve"> </w:t>
      </w:r>
      <w:r w:rsidR="00D16982" w:rsidRPr="002E75DB">
        <w:rPr>
          <w:rFonts w:asciiTheme="majorHAnsi" w:hAnsiTheme="majorHAnsi" w:cs="Times New Roman"/>
          <w:color w:val="000000"/>
        </w:rPr>
        <w:t xml:space="preserve">“Sakha,” which tells </w:t>
      </w:r>
      <w:r w:rsidR="002E75DB">
        <w:rPr>
          <w:rFonts w:asciiTheme="majorHAnsi" w:hAnsiTheme="majorHAnsi" w:cs="Times New Roman"/>
          <w:color w:val="000000"/>
        </w:rPr>
        <w:t>a</w:t>
      </w:r>
      <w:r w:rsidR="00D16982" w:rsidRPr="002E75DB">
        <w:rPr>
          <w:rFonts w:asciiTheme="majorHAnsi" w:hAnsiTheme="majorHAnsi" w:cs="Times New Roman"/>
          <w:color w:val="000000"/>
        </w:rPr>
        <w:t xml:space="preserve"> story about finding love; and  </w:t>
      </w:r>
      <w:r w:rsidRPr="002E75DB">
        <w:rPr>
          <w:rFonts w:asciiTheme="majorHAnsi" w:hAnsiTheme="majorHAnsi" w:cs="Times New Roman"/>
          <w:color w:val="000000"/>
        </w:rPr>
        <w:t>“Passion with White Chocolate</w:t>
      </w:r>
      <w:r w:rsidR="00D16982" w:rsidRPr="002E75DB">
        <w:rPr>
          <w:rFonts w:asciiTheme="majorHAnsi" w:hAnsiTheme="majorHAnsi" w:cs="Times New Roman"/>
          <w:color w:val="000000"/>
        </w:rPr>
        <w:t>,</w:t>
      </w:r>
      <w:r w:rsidRPr="002E75DB">
        <w:rPr>
          <w:rFonts w:asciiTheme="majorHAnsi" w:hAnsiTheme="majorHAnsi" w:cs="Times New Roman"/>
          <w:color w:val="000000"/>
        </w:rPr>
        <w:t xml:space="preserve">” </w:t>
      </w:r>
      <w:r w:rsidR="00D16982" w:rsidRPr="002E75DB">
        <w:rPr>
          <w:rFonts w:asciiTheme="majorHAnsi" w:hAnsiTheme="majorHAnsi" w:cs="Times New Roman"/>
          <w:color w:val="000000"/>
        </w:rPr>
        <w:t>about</w:t>
      </w:r>
      <w:r w:rsidRPr="002E75DB">
        <w:rPr>
          <w:rFonts w:asciiTheme="majorHAnsi" w:hAnsiTheme="majorHAnsi" w:cs="Times New Roman"/>
          <w:color w:val="000000"/>
        </w:rPr>
        <w:t xml:space="preserve"> a Haitian baker and his craft.</w:t>
      </w:r>
    </w:p>
    <w:p w14:paraId="788F351B" w14:textId="77777777" w:rsidR="00F67FFD" w:rsidRPr="002E75DB" w:rsidRDefault="00F67FFD" w:rsidP="0002181C">
      <w:pPr>
        <w:spacing w:line="360" w:lineRule="auto"/>
        <w:rPr>
          <w:rFonts w:asciiTheme="majorHAnsi" w:eastAsia="Times New Roman" w:hAnsiTheme="majorHAnsi" w:cs="Times New Roman"/>
        </w:rPr>
      </w:pPr>
    </w:p>
    <w:p w14:paraId="28F53602" w14:textId="3F4EBDE9" w:rsidR="00F67FFD" w:rsidRPr="002E75DB" w:rsidRDefault="00444E3C" w:rsidP="0002181C">
      <w:pPr>
        <w:spacing w:line="360" w:lineRule="auto"/>
        <w:rPr>
          <w:rFonts w:asciiTheme="majorHAnsi" w:hAnsiTheme="majorHAnsi" w:cs="Times New Roman"/>
        </w:rPr>
      </w:pPr>
      <w:r>
        <w:rPr>
          <w:rFonts w:asciiTheme="majorHAnsi" w:hAnsiTheme="majorHAnsi" w:cs="Times New Roman"/>
          <w:color w:val="000000"/>
        </w:rPr>
        <w:t xml:space="preserve">Adds Scanlan: </w:t>
      </w:r>
      <w:r w:rsidR="00F67FFD" w:rsidRPr="002E75DB">
        <w:rPr>
          <w:rFonts w:asciiTheme="majorHAnsi" w:hAnsiTheme="majorHAnsi" w:cs="Times New Roman"/>
          <w:color w:val="000000"/>
        </w:rPr>
        <w:t>“The great German literary critic Walter Benjamin</w:t>
      </w:r>
      <w:r>
        <w:rPr>
          <w:rFonts w:asciiTheme="majorHAnsi" w:hAnsiTheme="majorHAnsi" w:cs="Times New Roman"/>
          <w:color w:val="000000"/>
        </w:rPr>
        <w:t>,</w:t>
      </w:r>
      <w:r w:rsidR="00F67FFD" w:rsidRPr="002E75DB">
        <w:rPr>
          <w:rFonts w:asciiTheme="majorHAnsi" w:hAnsiTheme="majorHAnsi" w:cs="Times New Roman"/>
          <w:color w:val="000000"/>
        </w:rPr>
        <w:t xml:space="preserve"> </w:t>
      </w:r>
      <w:r w:rsidR="002E75DB" w:rsidRPr="002E75DB">
        <w:rPr>
          <w:rFonts w:asciiTheme="majorHAnsi" w:hAnsiTheme="majorHAnsi" w:cs="Times New Roman"/>
          <w:color w:val="000000"/>
        </w:rPr>
        <w:t xml:space="preserve">in his landmark essay </w:t>
      </w:r>
      <w:r w:rsidR="002E75DB">
        <w:rPr>
          <w:rFonts w:asciiTheme="majorHAnsi" w:hAnsiTheme="majorHAnsi" w:cs="Times New Roman"/>
          <w:color w:val="000000"/>
        </w:rPr>
        <w:t>‘</w:t>
      </w:r>
      <w:r w:rsidR="002E75DB" w:rsidRPr="002E75DB">
        <w:rPr>
          <w:rFonts w:asciiTheme="majorHAnsi" w:hAnsiTheme="majorHAnsi" w:cs="Times New Roman"/>
          <w:color w:val="000000"/>
        </w:rPr>
        <w:t>The Work of Art in the Age of Mechanical Production,</w:t>
      </w:r>
      <w:r w:rsidR="002E75DB">
        <w:rPr>
          <w:rFonts w:asciiTheme="majorHAnsi" w:hAnsiTheme="majorHAnsi" w:cs="Times New Roman"/>
          <w:color w:val="000000"/>
        </w:rPr>
        <w:t>’</w:t>
      </w:r>
      <w:r w:rsidR="002E75DB" w:rsidRPr="002E75DB">
        <w:rPr>
          <w:rFonts w:asciiTheme="majorHAnsi" w:hAnsiTheme="majorHAnsi" w:cs="Times New Roman"/>
          <w:color w:val="000000"/>
        </w:rPr>
        <w:t xml:space="preserve"> </w:t>
      </w:r>
      <w:r w:rsidR="00F67FFD" w:rsidRPr="002E75DB">
        <w:rPr>
          <w:rFonts w:asciiTheme="majorHAnsi" w:hAnsiTheme="majorHAnsi" w:cs="Times New Roman"/>
          <w:color w:val="000000"/>
        </w:rPr>
        <w:t xml:space="preserve">foresaw a future in which the merging of technology, aesthetics, and politics would cause the work of art to lose the </w:t>
      </w:r>
      <w:r w:rsidR="002E75DB" w:rsidRPr="002E75DB">
        <w:rPr>
          <w:rFonts w:asciiTheme="majorHAnsi" w:hAnsiTheme="majorHAnsi" w:cs="Times New Roman"/>
          <w:color w:val="000000"/>
        </w:rPr>
        <w:t xml:space="preserve">auratic </w:t>
      </w:r>
      <w:r w:rsidR="00F67FFD" w:rsidRPr="002E75DB">
        <w:rPr>
          <w:rFonts w:asciiTheme="majorHAnsi" w:hAnsiTheme="majorHAnsi" w:cs="Times New Roman"/>
          <w:color w:val="000000"/>
        </w:rPr>
        <w:t xml:space="preserve">mystery of originality and </w:t>
      </w:r>
      <w:r>
        <w:rPr>
          <w:rFonts w:asciiTheme="majorHAnsi" w:hAnsiTheme="majorHAnsi" w:cs="Times New Roman"/>
          <w:color w:val="000000"/>
        </w:rPr>
        <w:t xml:space="preserve">be able to </w:t>
      </w:r>
      <w:r w:rsidR="00F67FFD" w:rsidRPr="002E75DB">
        <w:rPr>
          <w:rFonts w:asciiTheme="majorHAnsi" w:hAnsiTheme="majorHAnsi" w:cs="Times New Roman"/>
          <w:color w:val="000000"/>
        </w:rPr>
        <w:t>move more freely and democratically through the world</w:t>
      </w:r>
      <w:r>
        <w:rPr>
          <w:rFonts w:asciiTheme="majorHAnsi" w:hAnsiTheme="majorHAnsi" w:cs="Times New Roman"/>
          <w:color w:val="000000"/>
        </w:rPr>
        <w:t xml:space="preserve">. </w:t>
      </w:r>
      <w:r w:rsidR="00F67FFD" w:rsidRPr="002E75DB">
        <w:rPr>
          <w:rFonts w:asciiTheme="majorHAnsi" w:hAnsiTheme="majorHAnsi" w:cs="Times New Roman"/>
          <w:color w:val="000000"/>
        </w:rPr>
        <w:t>In these classes, with these professors and students, it would appear that future has come.”</w:t>
      </w:r>
    </w:p>
    <w:p w14:paraId="6225C577" w14:textId="77777777" w:rsidR="00F67FFD" w:rsidRPr="002E75DB" w:rsidRDefault="00F67FFD" w:rsidP="0002181C">
      <w:pPr>
        <w:spacing w:line="360" w:lineRule="auto"/>
        <w:rPr>
          <w:rFonts w:asciiTheme="majorHAnsi" w:eastAsia="Times New Roman" w:hAnsiTheme="majorHAnsi" w:cs="Times New Roman"/>
        </w:rPr>
      </w:pPr>
    </w:p>
    <w:p w14:paraId="5E153ECB" w14:textId="77777777" w:rsidR="00F67FFD" w:rsidRPr="002E75DB" w:rsidRDefault="00F67FFD" w:rsidP="0002181C">
      <w:pPr>
        <w:spacing w:line="360" w:lineRule="auto"/>
        <w:rPr>
          <w:rFonts w:asciiTheme="majorHAnsi" w:hAnsiTheme="majorHAnsi" w:cs="Times New Roman"/>
        </w:rPr>
      </w:pPr>
      <w:r w:rsidRPr="002E75DB">
        <w:rPr>
          <w:rFonts w:asciiTheme="majorHAnsi" w:hAnsiTheme="majorHAnsi" w:cs="Times New Roman"/>
          <w:color w:val="000000"/>
        </w:rPr>
        <w:t xml:space="preserve">To learn more about these events, the Program in Visual Arts, and the more than 100 public events presented each year by the Lewis Center visit </w:t>
      </w:r>
      <w:hyperlink r:id="rId7" w:history="1">
        <w:r w:rsidRPr="002E75DB">
          <w:rPr>
            <w:rFonts w:asciiTheme="majorHAnsi" w:hAnsiTheme="majorHAnsi" w:cs="Times New Roman"/>
            <w:color w:val="0000FF"/>
            <w:u w:val="single"/>
          </w:rPr>
          <w:t>www.princeton.edu/arts</w:t>
        </w:r>
      </w:hyperlink>
      <w:r w:rsidRPr="002E75DB">
        <w:rPr>
          <w:rFonts w:asciiTheme="majorHAnsi" w:hAnsiTheme="majorHAnsi" w:cs="Times New Roman"/>
          <w:color w:val="000000"/>
        </w:rPr>
        <w:t xml:space="preserve">. </w:t>
      </w:r>
    </w:p>
    <w:p w14:paraId="7016E668" w14:textId="77777777" w:rsidR="00F67FFD" w:rsidRPr="002E75DB" w:rsidRDefault="00F67FFD" w:rsidP="0002181C">
      <w:pPr>
        <w:spacing w:after="240" w:line="360" w:lineRule="auto"/>
        <w:rPr>
          <w:rFonts w:asciiTheme="majorHAnsi" w:eastAsia="Times New Roman" w:hAnsiTheme="majorHAnsi" w:cs="Times New Roman"/>
        </w:rPr>
      </w:pPr>
    </w:p>
    <w:p w14:paraId="47068E1F" w14:textId="6E120704" w:rsidR="00F67FFD" w:rsidRPr="002E75DB" w:rsidRDefault="00F67FFD" w:rsidP="009D283D">
      <w:pPr>
        <w:spacing w:line="360" w:lineRule="auto"/>
        <w:jc w:val="center"/>
        <w:rPr>
          <w:rFonts w:asciiTheme="majorHAnsi" w:hAnsiTheme="majorHAnsi"/>
        </w:rPr>
      </w:pPr>
      <w:r w:rsidRPr="002E75DB">
        <w:rPr>
          <w:rFonts w:asciiTheme="majorHAnsi" w:hAnsiTheme="majorHAnsi" w:cs="Times New Roman"/>
          <w:color w:val="000000"/>
        </w:rPr>
        <w:t>###</w:t>
      </w:r>
    </w:p>
    <w:sectPr w:rsidR="00F67FFD" w:rsidRPr="002E75DB" w:rsidSect="00E6775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FFD"/>
    <w:rsid w:val="0002181C"/>
    <w:rsid w:val="001B7DE4"/>
    <w:rsid w:val="002E75DB"/>
    <w:rsid w:val="00444E3C"/>
    <w:rsid w:val="00605FD0"/>
    <w:rsid w:val="00666E8F"/>
    <w:rsid w:val="009D283D"/>
    <w:rsid w:val="00D16982"/>
    <w:rsid w:val="00DB4EA0"/>
    <w:rsid w:val="00E67752"/>
    <w:rsid w:val="00F67FFD"/>
    <w:rsid w:val="00F721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72BF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7FFD"/>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F67FFD"/>
    <w:rPr>
      <w:color w:val="0000FF"/>
      <w:u w:val="single"/>
    </w:rPr>
  </w:style>
  <w:style w:type="paragraph" w:styleId="BalloonText">
    <w:name w:val="Balloon Text"/>
    <w:basedOn w:val="Normal"/>
    <w:link w:val="BalloonTextChar"/>
    <w:uiPriority w:val="99"/>
    <w:semiHidden/>
    <w:unhideWhenUsed/>
    <w:rsid w:val="00F67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7FFD"/>
    <w:rPr>
      <w:rFonts w:ascii="Lucida Grande" w:hAnsi="Lucida Grande" w:cs="Lucida Grande"/>
      <w:sz w:val="18"/>
      <w:szCs w:val="18"/>
    </w:rPr>
  </w:style>
  <w:style w:type="character" w:styleId="CommentReference">
    <w:name w:val="annotation reference"/>
    <w:basedOn w:val="DefaultParagraphFont"/>
    <w:uiPriority w:val="99"/>
    <w:semiHidden/>
    <w:unhideWhenUsed/>
    <w:rsid w:val="00444E3C"/>
    <w:rPr>
      <w:sz w:val="18"/>
      <w:szCs w:val="18"/>
    </w:rPr>
  </w:style>
  <w:style w:type="paragraph" w:styleId="CommentText">
    <w:name w:val="annotation text"/>
    <w:basedOn w:val="Normal"/>
    <w:link w:val="CommentTextChar"/>
    <w:uiPriority w:val="99"/>
    <w:semiHidden/>
    <w:unhideWhenUsed/>
    <w:rsid w:val="00444E3C"/>
  </w:style>
  <w:style w:type="character" w:customStyle="1" w:styleId="CommentTextChar">
    <w:name w:val="Comment Text Char"/>
    <w:basedOn w:val="DefaultParagraphFont"/>
    <w:link w:val="CommentText"/>
    <w:uiPriority w:val="99"/>
    <w:semiHidden/>
    <w:rsid w:val="00444E3C"/>
  </w:style>
  <w:style w:type="paragraph" w:styleId="CommentSubject">
    <w:name w:val="annotation subject"/>
    <w:basedOn w:val="CommentText"/>
    <w:next w:val="CommentText"/>
    <w:link w:val="CommentSubjectChar"/>
    <w:uiPriority w:val="99"/>
    <w:semiHidden/>
    <w:unhideWhenUsed/>
    <w:rsid w:val="00444E3C"/>
    <w:rPr>
      <w:b/>
      <w:bCs/>
      <w:sz w:val="20"/>
      <w:szCs w:val="20"/>
    </w:rPr>
  </w:style>
  <w:style w:type="character" w:customStyle="1" w:styleId="CommentSubjectChar">
    <w:name w:val="Comment Subject Char"/>
    <w:basedOn w:val="CommentTextChar"/>
    <w:link w:val="CommentSubject"/>
    <w:uiPriority w:val="99"/>
    <w:semiHidden/>
    <w:rsid w:val="00444E3C"/>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7FFD"/>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F67FFD"/>
    <w:rPr>
      <w:color w:val="0000FF"/>
      <w:u w:val="single"/>
    </w:rPr>
  </w:style>
  <w:style w:type="paragraph" w:styleId="BalloonText">
    <w:name w:val="Balloon Text"/>
    <w:basedOn w:val="Normal"/>
    <w:link w:val="BalloonTextChar"/>
    <w:uiPriority w:val="99"/>
    <w:semiHidden/>
    <w:unhideWhenUsed/>
    <w:rsid w:val="00F67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7FFD"/>
    <w:rPr>
      <w:rFonts w:ascii="Lucida Grande" w:hAnsi="Lucida Grande" w:cs="Lucida Grande"/>
      <w:sz w:val="18"/>
      <w:szCs w:val="18"/>
    </w:rPr>
  </w:style>
  <w:style w:type="character" w:styleId="CommentReference">
    <w:name w:val="annotation reference"/>
    <w:basedOn w:val="DefaultParagraphFont"/>
    <w:uiPriority w:val="99"/>
    <w:semiHidden/>
    <w:unhideWhenUsed/>
    <w:rsid w:val="00444E3C"/>
    <w:rPr>
      <w:sz w:val="18"/>
      <w:szCs w:val="18"/>
    </w:rPr>
  </w:style>
  <w:style w:type="paragraph" w:styleId="CommentText">
    <w:name w:val="annotation text"/>
    <w:basedOn w:val="Normal"/>
    <w:link w:val="CommentTextChar"/>
    <w:uiPriority w:val="99"/>
    <w:semiHidden/>
    <w:unhideWhenUsed/>
    <w:rsid w:val="00444E3C"/>
  </w:style>
  <w:style w:type="character" w:customStyle="1" w:styleId="CommentTextChar">
    <w:name w:val="Comment Text Char"/>
    <w:basedOn w:val="DefaultParagraphFont"/>
    <w:link w:val="CommentText"/>
    <w:uiPriority w:val="99"/>
    <w:semiHidden/>
    <w:rsid w:val="00444E3C"/>
  </w:style>
  <w:style w:type="paragraph" w:styleId="CommentSubject">
    <w:name w:val="annotation subject"/>
    <w:basedOn w:val="CommentText"/>
    <w:next w:val="CommentText"/>
    <w:link w:val="CommentSubjectChar"/>
    <w:uiPriority w:val="99"/>
    <w:semiHidden/>
    <w:unhideWhenUsed/>
    <w:rsid w:val="00444E3C"/>
    <w:rPr>
      <w:b/>
      <w:bCs/>
      <w:sz w:val="20"/>
      <w:szCs w:val="20"/>
    </w:rPr>
  </w:style>
  <w:style w:type="character" w:customStyle="1" w:styleId="CommentSubjectChar">
    <w:name w:val="Comment Subject Char"/>
    <w:basedOn w:val="CommentTextChar"/>
    <w:link w:val="CommentSubject"/>
    <w:uiPriority w:val="99"/>
    <w:semiHidden/>
    <w:rsid w:val="00444E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15099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hyperlink" Target="http://www.princeton.edu/arts"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725</Words>
  <Characters>4139</Characters>
  <Application>Microsoft Macintosh Word</Application>
  <DocSecurity>0</DocSecurity>
  <Lines>34</Lines>
  <Paragraphs>9</Paragraphs>
  <ScaleCrop>false</ScaleCrop>
  <Company>Princeton University</Company>
  <LinksUpToDate>false</LinksUpToDate>
  <CharactersWithSpaces>4855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Center for the Arts</dc:creator>
  <cp:keywords/>
  <dc:description/>
  <cp:lastModifiedBy>Lewis Center for the Arts</cp:lastModifiedBy>
  <cp:revision>2</cp:revision>
  <dcterms:created xsi:type="dcterms:W3CDTF">2015-01-26T14:41:00Z</dcterms:created>
  <dcterms:modified xsi:type="dcterms:W3CDTF">2015-01-26T14:41:00Z</dcterms:modified>
</cp:coreProperties>
</file>