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4B01D" w14:textId="77777777" w:rsidR="00F526E1" w:rsidRDefault="0031686E">
      <w:pPr>
        <w:pStyle w:val="Standard"/>
        <w:jc w:val="both"/>
        <w:rPr>
          <w:sz w:val="22"/>
          <w:szCs w:val="22"/>
        </w:rPr>
      </w:pPr>
      <w:r>
        <w:rPr>
          <w:noProof/>
        </w:rPr>
        <w:drawing>
          <wp:inline distT="0" distB="0" distL="0" distR="0" wp14:anchorId="504B5283" wp14:editId="74A9480C">
            <wp:extent cx="5727700" cy="28829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8">
                      <a:extLst/>
                    </a:blip>
                    <a:stretch>
                      <a:fillRect/>
                    </a:stretch>
                  </pic:blipFill>
                  <pic:spPr>
                    <a:xfrm>
                      <a:off x="0" y="0"/>
                      <a:ext cx="5727700" cy="2882900"/>
                    </a:xfrm>
                    <a:prstGeom prst="rect">
                      <a:avLst/>
                    </a:prstGeom>
                    <a:ln w="12700" cap="flat">
                      <a:noFill/>
                      <a:round/>
                    </a:ln>
                    <a:effectLst/>
                  </pic:spPr>
                </pic:pic>
              </a:graphicData>
            </a:graphic>
          </wp:inline>
        </w:drawing>
      </w:r>
    </w:p>
    <w:p w14:paraId="1BA52932" w14:textId="77777777" w:rsidR="00F526E1" w:rsidRDefault="00F526E1">
      <w:pPr>
        <w:pStyle w:val="Standard"/>
        <w:rPr>
          <w:sz w:val="24"/>
          <w:szCs w:val="24"/>
          <w:shd w:val="clear" w:color="auto" w:fill="FEFB00"/>
        </w:rPr>
      </w:pPr>
    </w:p>
    <w:p w14:paraId="2A2A22C8" w14:textId="5F1C160A" w:rsidR="00F526E1" w:rsidRDefault="007F6A96">
      <w:pPr>
        <w:pStyle w:val="Standard"/>
        <w:rPr>
          <w:sz w:val="24"/>
          <w:szCs w:val="24"/>
        </w:rPr>
      </w:pPr>
      <w:bookmarkStart w:id="0" w:name="GoBack"/>
      <w:r>
        <w:rPr>
          <w:sz w:val="24"/>
          <w:szCs w:val="24"/>
        </w:rPr>
        <w:t xml:space="preserve">April </w:t>
      </w:r>
      <w:bookmarkEnd w:id="0"/>
      <w:r w:rsidR="00BE33DD">
        <w:rPr>
          <w:sz w:val="24"/>
          <w:szCs w:val="24"/>
        </w:rPr>
        <w:t>1</w:t>
      </w:r>
      <w:r w:rsidR="0026349F">
        <w:rPr>
          <w:sz w:val="24"/>
          <w:szCs w:val="24"/>
        </w:rPr>
        <w:t>3</w:t>
      </w:r>
      <w:r w:rsidR="00BE33DD">
        <w:rPr>
          <w:sz w:val="24"/>
          <w:szCs w:val="24"/>
        </w:rPr>
        <w:t xml:space="preserve">, </w:t>
      </w:r>
      <w:r w:rsidR="0031686E">
        <w:rPr>
          <w:sz w:val="24"/>
          <w:szCs w:val="24"/>
        </w:rPr>
        <w:t>2015</w:t>
      </w:r>
    </w:p>
    <w:p w14:paraId="2D850E4D" w14:textId="77777777" w:rsidR="00F526E1" w:rsidRDefault="00F526E1">
      <w:pPr>
        <w:pStyle w:val="Standard"/>
        <w:rPr>
          <w:sz w:val="24"/>
          <w:szCs w:val="24"/>
        </w:rPr>
      </w:pPr>
    </w:p>
    <w:p w14:paraId="648269ED" w14:textId="77777777" w:rsidR="007F6A96" w:rsidRPr="007F6A96" w:rsidRDefault="007F6A96">
      <w:pPr>
        <w:pStyle w:val="Standard"/>
        <w:jc w:val="center"/>
        <w:rPr>
          <w:rFonts w:hAnsi="Times New Roman"/>
          <w:b/>
          <w:bCs/>
          <w:i/>
          <w:iCs/>
          <w:kern w:val="0"/>
          <w:sz w:val="28"/>
          <w:szCs w:val="28"/>
        </w:rPr>
      </w:pPr>
      <w:r w:rsidRPr="007F6A96">
        <w:rPr>
          <w:rFonts w:hAnsi="Times New Roman"/>
          <w:b/>
          <w:bCs/>
          <w:iCs/>
          <w:kern w:val="0"/>
          <w:sz w:val="28"/>
          <w:szCs w:val="28"/>
        </w:rPr>
        <w:t>Lecture on “</w:t>
      </w:r>
      <w:r w:rsidRPr="007F6A96">
        <w:rPr>
          <w:b/>
          <w:bCs/>
          <w:iCs/>
          <w:kern w:val="0"/>
          <w:sz w:val="28"/>
          <w:szCs w:val="28"/>
        </w:rPr>
        <w:t>Easter Risings: The Irish Insurrection in India</w:t>
      </w:r>
      <w:r w:rsidRPr="007F6A96">
        <w:rPr>
          <w:rFonts w:hAnsi="Times New Roman"/>
          <w:b/>
          <w:bCs/>
          <w:iCs/>
          <w:kern w:val="0"/>
          <w:sz w:val="28"/>
          <w:szCs w:val="28"/>
        </w:rPr>
        <w:t>”</w:t>
      </w:r>
      <w:r w:rsidRPr="007F6A96">
        <w:rPr>
          <w:rFonts w:hAnsi="Times New Roman"/>
          <w:b/>
          <w:bCs/>
          <w:i/>
          <w:iCs/>
          <w:kern w:val="0"/>
          <w:sz w:val="28"/>
          <w:szCs w:val="28"/>
        </w:rPr>
        <w:t xml:space="preserve"> </w:t>
      </w:r>
      <w:r w:rsidRPr="005C501E">
        <w:rPr>
          <w:rFonts w:hAnsi="Times New Roman"/>
          <w:b/>
          <w:bCs/>
          <w:iCs/>
          <w:kern w:val="0"/>
          <w:sz w:val="28"/>
          <w:szCs w:val="28"/>
        </w:rPr>
        <w:t>at Princeton</w:t>
      </w:r>
      <w:r w:rsidRPr="007F6A96">
        <w:rPr>
          <w:rFonts w:hAnsi="Times New Roman"/>
          <w:b/>
          <w:bCs/>
          <w:i/>
          <w:iCs/>
          <w:kern w:val="0"/>
          <w:sz w:val="28"/>
          <w:szCs w:val="28"/>
        </w:rPr>
        <w:t xml:space="preserve"> </w:t>
      </w:r>
    </w:p>
    <w:p w14:paraId="7A268DA6" w14:textId="77777777" w:rsidR="00F526E1" w:rsidRPr="007F6A96" w:rsidRDefault="0031686E">
      <w:pPr>
        <w:pStyle w:val="Standard"/>
        <w:jc w:val="center"/>
        <w:rPr>
          <w:b/>
          <w:bCs/>
          <w:i/>
          <w:iCs/>
          <w:sz w:val="24"/>
          <w:szCs w:val="24"/>
        </w:rPr>
      </w:pPr>
      <w:r w:rsidRPr="007F6A96">
        <w:rPr>
          <w:b/>
          <w:bCs/>
          <w:i/>
          <w:kern w:val="0"/>
          <w:sz w:val="24"/>
          <w:szCs w:val="24"/>
        </w:rPr>
        <w:t xml:space="preserve">Scholar </w:t>
      </w:r>
      <w:proofErr w:type="spellStart"/>
      <w:r w:rsidRPr="007F6A96">
        <w:rPr>
          <w:b/>
          <w:bCs/>
          <w:i/>
          <w:kern w:val="0"/>
          <w:sz w:val="24"/>
          <w:szCs w:val="24"/>
        </w:rPr>
        <w:t>Poulomi</w:t>
      </w:r>
      <w:proofErr w:type="spellEnd"/>
      <w:r w:rsidRPr="007F6A96">
        <w:rPr>
          <w:b/>
          <w:bCs/>
          <w:i/>
          <w:kern w:val="0"/>
          <w:sz w:val="24"/>
          <w:szCs w:val="24"/>
        </w:rPr>
        <w:t xml:space="preserve"> </w:t>
      </w:r>
      <w:proofErr w:type="spellStart"/>
      <w:r w:rsidRPr="007F6A96">
        <w:rPr>
          <w:b/>
          <w:bCs/>
          <w:i/>
          <w:kern w:val="0"/>
          <w:sz w:val="24"/>
          <w:szCs w:val="24"/>
        </w:rPr>
        <w:t>Saha</w:t>
      </w:r>
      <w:proofErr w:type="spellEnd"/>
      <w:r w:rsidRPr="007F6A96">
        <w:rPr>
          <w:b/>
          <w:bCs/>
          <w:i/>
          <w:kern w:val="0"/>
          <w:sz w:val="24"/>
          <w:szCs w:val="24"/>
        </w:rPr>
        <w:t xml:space="preserve"> </w:t>
      </w:r>
      <w:r w:rsidRPr="007F6A96">
        <w:rPr>
          <w:b/>
          <w:bCs/>
          <w:i/>
          <w:iCs/>
          <w:sz w:val="24"/>
          <w:szCs w:val="24"/>
        </w:rPr>
        <w:t>next in Fund for Irish Studies Series</w:t>
      </w:r>
    </w:p>
    <w:p w14:paraId="3415105E" w14:textId="77777777" w:rsidR="00F526E1" w:rsidRDefault="00F526E1">
      <w:pPr>
        <w:pStyle w:val="Standard"/>
        <w:jc w:val="center"/>
        <w:rPr>
          <w:sz w:val="28"/>
          <w:szCs w:val="28"/>
        </w:rPr>
      </w:pPr>
    </w:p>
    <w:p w14:paraId="2721B1C1" w14:textId="77777777" w:rsidR="006A37F4" w:rsidRDefault="006A37F4">
      <w:pPr>
        <w:pStyle w:val="Standard"/>
        <w:rPr>
          <w:color w:val="E36C0A"/>
          <w:sz w:val="24"/>
          <w:szCs w:val="24"/>
        </w:rPr>
      </w:pPr>
      <w:r>
        <w:rPr>
          <w:noProof/>
          <w:color w:val="E36C0A"/>
          <w:sz w:val="24"/>
          <w:szCs w:val="24"/>
        </w:rPr>
        <w:drawing>
          <wp:inline distT="0" distB="0" distL="0" distR="0" wp14:anchorId="1D3DFA1C" wp14:editId="6DB0C07D">
            <wp:extent cx="751840" cy="56388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840" cy="563880"/>
                    </a:xfrm>
                    <a:prstGeom prst="rect">
                      <a:avLst/>
                    </a:prstGeom>
                    <a:noFill/>
                    <a:ln>
                      <a:noFill/>
                    </a:ln>
                  </pic:spPr>
                </pic:pic>
              </a:graphicData>
            </a:graphic>
          </wp:inline>
        </w:drawing>
      </w:r>
    </w:p>
    <w:p w14:paraId="52ACF727" w14:textId="77777777" w:rsidR="00F526E1" w:rsidRDefault="0031686E">
      <w:pPr>
        <w:pStyle w:val="Standard"/>
        <w:rPr>
          <w:color w:val="E36C0A"/>
          <w:sz w:val="24"/>
          <w:szCs w:val="24"/>
        </w:rPr>
      </w:pPr>
      <w:r>
        <w:rPr>
          <w:color w:val="E36C0A"/>
          <w:sz w:val="24"/>
          <w:szCs w:val="24"/>
        </w:rPr>
        <w:t xml:space="preserve">Photo caption: </w:t>
      </w:r>
      <w:r w:rsidR="006A37F4" w:rsidRPr="005C501E">
        <w:rPr>
          <w:color w:val="auto"/>
          <w:sz w:val="24"/>
          <w:szCs w:val="24"/>
        </w:rPr>
        <w:t xml:space="preserve">University of California, Berkley postcolonial scholar </w:t>
      </w:r>
      <w:proofErr w:type="spellStart"/>
      <w:r w:rsidR="006A37F4" w:rsidRPr="005C501E">
        <w:rPr>
          <w:color w:val="auto"/>
          <w:sz w:val="24"/>
          <w:szCs w:val="24"/>
        </w:rPr>
        <w:t>Poulomi</w:t>
      </w:r>
      <w:proofErr w:type="spellEnd"/>
      <w:r w:rsidR="006A37F4" w:rsidRPr="005C501E">
        <w:rPr>
          <w:color w:val="auto"/>
          <w:sz w:val="24"/>
          <w:szCs w:val="24"/>
        </w:rPr>
        <w:t xml:space="preserve"> </w:t>
      </w:r>
      <w:proofErr w:type="spellStart"/>
      <w:r w:rsidR="006A37F4" w:rsidRPr="005C501E">
        <w:rPr>
          <w:color w:val="auto"/>
          <w:sz w:val="24"/>
          <w:szCs w:val="24"/>
        </w:rPr>
        <w:t>Saha</w:t>
      </w:r>
      <w:proofErr w:type="spellEnd"/>
    </w:p>
    <w:p w14:paraId="50927C4B" w14:textId="77777777" w:rsidR="00F526E1" w:rsidRPr="005C501E" w:rsidRDefault="0031686E">
      <w:pPr>
        <w:pStyle w:val="Standard"/>
        <w:rPr>
          <w:i/>
          <w:iCs/>
          <w:color w:val="auto"/>
          <w:sz w:val="24"/>
          <w:szCs w:val="24"/>
        </w:rPr>
      </w:pPr>
      <w:r>
        <w:rPr>
          <w:color w:val="E36C0A"/>
          <w:sz w:val="24"/>
          <w:szCs w:val="24"/>
        </w:rPr>
        <w:t xml:space="preserve">Photo credit:  </w:t>
      </w:r>
      <w:r w:rsidR="006A37F4" w:rsidRPr="005C501E">
        <w:rPr>
          <w:color w:val="auto"/>
          <w:sz w:val="24"/>
          <w:szCs w:val="24"/>
        </w:rPr>
        <w:t xml:space="preserve">Courtesy of </w:t>
      </w:r>
      <w:proofErr w:type="spellStart"/>
      <w:r w:rsidR="006A37F4" w:rsidRPr="005C501E">
        <w:rPr>
          <w:color w:val="auto"/>
          <w:sz w:val="24"/>
          <w:szCs w:val="24"/>
        </w:rPr>
        <w:t>Poulomi</w:t>
      </w:r>
      <w:proofErr w:type="spellEnd"/>
      <w:r w:rsidR="006A37F4" w:rsidRPr="005C501E">
        <w:rPr>
          <w:color w:val="auto"/>
          <w:sz w:val="24"/>
          <w:szCs w:val="24"/>
        </w:rPr>
        <w:t xml:space="preserve"> </w:t>
      </w:r>
      <w:proofErr w:type="spellStart"/>
      <w:r w:rsidR="006A37F4" w:rsidRPr="005C501E">
        <w:rPr>
          <w:color w:val="auto"/>
          <w:sz w:val="24"/>
          <w:szCs w:val="24"/>
        </w:rPr>
        <w:t>Saha</w:t>
      </w:r>
      <w:proofErr w:type="spellEnd"/>
    </w:p>
    <w:p w14:paraId="1EB71D05" w14:textId="77777777" w:rsidR="00F526E1" w:rsidRDefault="00F526E1">
      <w:pPr>
        <w:pStyle w:val="Standard"/>
        <w:rPr>
          <w:color w:val="E36C0A"/>
          <w:sz w:val="24"/>
          <w:szCs w:val="24"/>
        </w:rPr>
      </w:pPr>
    </w:p>
    <w:p w14:paraId="71E0FF23" w14:textId="77777777" w:rsidR="00F526E1" w:rsidRDefault="0031686E">
      <w:pPr>
        <w:pStyle w:val="Standard"/>
        <w:rPr>
          <w:color w:val="00000A"/>
          <w:sz w:val="24"/>
          <w:szCs w:val="24"/>
        </w:rPr>
      </w:pPr>
      <w:r>
        <w:rPr>
          <w:color w:val="E36C0A"/>
          <w:sz w:val="24"/>
          <w:szCs w:val="24"/>
        </w:rPr>
        <w:t xml:space="preserve">What: </w:t>
      </w:r>
      <w:r>
        <w:rPr>
          <w:sz w:val="24"/>
          <w:szCs w:val="24"/>
        </w:rPr>
        <w:t xml:space="preserve">Lecture </w:t>
      </w:r>
      <w:r w:rsidR="007F6A96">
        <w:rPr>
          <w:sz w:val="24"/>
          <w:szCs w:val="24"/>
        </w:rPr>
        <w:t>on</w:t>
      </w:r>
      <w:r>
        <w:rPr>
          <w:sz w:val="24"/>
          <w:szCs w:val="24"/>
        </w:rPr>
        <w:t xml:space="preserve"> </w:t>
      </w:r>
      <w:r>
        <w:rPr>
          <w:rFonts w:ascii="Arial Unicode MS" w:hAnsi="Times New Roman"/>
          <w:sz w:val="24"/>
          <w:szCs w:val="24"/>
        </w:rPr>
        <w:t>“</w:t>
      </w:r>
      <w:r>
        <w:rPr>
          <w:sz w:val="24"/>
          <w:szCs w:val="24"/>
        </w:rPr>
        <w:t>Easter Risings: The Irish Insurrection in India</w:t>
      </w:r>
      <w:r>
        <w:rPr>
          <w:rFonts w:ascii="Arial Unicode MS" w:hAnsi="Times New Roman"/>
          <w:sz w:val="24"/>
          <w:szCs w:val="24"/>
        </w:rPr>
        <w:t>”</w:t>
      </w:r>
    </w:p>
    <w:p w14:paraId="5FA8D600" w14:textId="77777777" w:rsidR="00F526E1" w:rsidRDefault="0031686E">
      <w:pPr>
        <w:pStyle w:val="Standard"/>
        <w:rPr>
          <w:sz w:val="24"/>
          <w:szCs w:val="24"/>
        </w:rPr>
      </w:pPr>
      <w:r>
        <w:rPr>
          <w:color w:val="E36C0A"/>
          <w:sz w:val="24"/>
          <w:szCs w:val="24"/>
        </w:rPr>
        <w:t>Who:</w:t>
      </w:r>
      <w:r>
        <w:rPr>
          <w:color w:val="00000A"/>
          <w:sz w:val="24"/>
          <w:szCs w:val="24"/>
        </w:rPr>
        <w:t xml:space="preserve">  </w:t>
      </w:r>
      <w:r w:rsidR="007F6A96">
        <w:rPr>
          <w:color w:val="00000A"/>
          <w:sz w:val="24"/>
          <w:szCs w:val="24"/>
        </w:rPr>
        <w:t>U</w:t>
      </w:r>
      <w:r w:rsidR="006A37F4">
        <w:rPr>
          <w:color w:val="00000A"/>
          <w:sz w:val="24"/>
          <w:szCs w:val="24"/>
        </w:rPr>
        <w:t>niversity of California,</w:t>
      </w:r>
      <w:r w:rsidR="007F6A96">
        <w:rPr>
          <w:color w:val="00000A"/>
          <w:sz w:val="24"/>
          <w:szCs w:val="24"/>
        </w:rPr>
        <w:t xml:space="preserve"> Berkley </w:t>
      </w:r>
      <w:r w:rsidR="006A37F4">
        <w:rPr>
          <w:color w:val="00000A"/>
          <w:sz w:val="24"/>
          <w:szCs w:val="24"/>
        </w:rPr>
        <w:t xml:space="preserve">postcolonial </w:t>
      </w:r>
      <w:r w:rsidR="007F6A96">
        <w:rPr>
          <w:color w:val="00000A"/>
          <w:sz w:val="24"/>
          <w:szCs w:val="24"/>
        </w:rPr>
        <w:t xml:space="preserve">scholar </w:t>
      </w:r>
      <w:proofErr w:type="spellStart"/>
      <w:r w:rsidR="007F6A96">
        <w:rPr>
          <w:color w:val="00000A"/>
          <w:sz w:val="24"/>
          <w:szCs w:val="24"/>
        </w:rPr>
        <w:t>Poulomi</w:t>
      </w:r>
      <w:proofErr w:type="spellEnd"/>
      <w:r w:rsidR="007F6A96">
        <w:rPr>
          <w:color w:val="00000A"/>
          <w:sz w:val="24"/>
          <w:szCs w:val="24"/>
        </w:rPr>
        <w:t xml:space="preserve"> </w:t>
      </w:r>
      <w:proofErr w:type="spellStart"/>
      <w:r w:rsidR="007F6A96">
        <w:rPr>
          <w:color w:val="00000A"/>
          <w:sz w:val="24"/>
          <w:szCs w:val="24"/>
        </w:rPr>
        <w:t>Saha</w:t>
      </w:r>
      <w:proofErr w:type="spellEnd"/>
    </w:p>
    <w:p w14:paraId="6B26BA9A" w14:textId="77777777" w:rsidR="00F526E1" w:rsidRDefault="0031686E">
      <w:pPr>
        <w:pStyle w:val="Standard"/>
        <w:rPr>
          <w:color w:val="00000A"/>
          <w:sz w:val="24"/>
          <w:szCs w:val="24"/>
        </w:rPr>
      </w:pPr>
      <w:r>
        <w:rPr>
          <w:color w:val="E36C0A"/>
          <w:sz w:val="24"/>
          <w:szCs w:val="24"/>
        </w:rPr>
        <w:t>When:</w:t>
      </w:r>
      <w:r>
        <w:rPr>
          <w:color w:val="00000A"/>
          <w:sz w:val="24"/>
          <w:szCs w:val="24"/>
        </w:rPr>
        <w:t xml:space="preserve"> Friday, April 17, at 4:30 p.m.</w:t>
      </w:r>
    </w:p>
    <w:p w14:paraId="47D1A8C5" w14:textId="77777777" w:rsidR="00F526E1" w:rsidRDefault="0031686E">
      <w:pPr>
        <w:pStyle w:val="Standard"/>
        <w:rPr>
          <w:color w:val="00000A"/>
          <w:sz w:val="24"/>
          <w:szCs w:val="24"/>
        </w:rPr>
      </w:pPr>
      <w:r>
        <w:rPr>
          <w:color w:val="E36C0A"/>
          <w:sz w:val="24"/>
          <w:szCs w:val="24"/>
        </w:rPr>
        <w:t xml:space="preserve">Where:  </w:t>
      </w:r>
      <w:r>
        <w:rPr>
          <w:color w:val="00000A"/>
          <w:sz w:val="24"/>
          <w:szCs w:val="24"/>
        </w:rPr>
        <w:t xml:space="preserve">James M. Stewart </w:t>
      </w:r>
      <w:r>
        <w:rPr>
          <w:rFonts w:ascii="Arial Unicode MS" w:hAnsi="Times New Roman"/>
          <w:color w:val="00000A"/>
          <w:sz w:val="24"/>
          <w:szCs w:val="24"/>
        </w:rPr>
        <w:t>’</w:t>
      </w:r>
      <w:r>
        <w:rPr>
          <w:color w:val="00000A"/>
          <w:sz w:val="24"/>
          <w:szCs w:val="24"/>
        </w:rPr>
        <w:t xml:space="preserve">32 Theater at 185 Nassau St. </w:t>
      </w:r>
    </w:p>
    <w:p w14:paraId="51446D19" w14:textId="77777777" w:rsidR="00F526E1" w:rsidRDefault="0031686E">
      <w:pPr>
        <w:pStyle w:val="Standard"/>
        <w:rPr>
          <w:color w:val="00000A"/>
          <w:sz w:val="24"/>
          <w:szCs w:val="24"/>
        </w:rPr>
      </w:pPr>
      <w:r>
        <w:rPr>
          <w:color w:val="E36C0A"/>
          <w:sz w:val="24"/>
          <w:szCs w:val="24"/>
        </w:rPr>
        <w:t>Free</w:t>
      </w:r>
      <w:r>
        <w:rPr>
          <w:color w:val="00000A"/>
          <w:sz w:val="24"/>
          <w:szCs w:val="24"/>
        </w:rPr>
        <w:t xml:space="preserve"> and open to the public</w:t>
      </w:r>
    </w:p>
    <w:p w14:paraId="491A48A0" w14:textId="77777777" w:rsidR="00F526E1" w:rsidRDefault="00F526E1">
      <w:pPr>
        <w:pStyle w:val="Standard"/>
        <w:rPr>
          <w:color w:val="00000A"/>
          <w:sz w:val="24"/>
          <w:szCs w:val="24"/>
        </w:rPr>
      </w:pPr>
    </w:p>
    <w:p w14:paraId="1060F539" w14:textId="77777777" w:rsidR="00F526E1" w:rsidRDefault="00F526E1">
      <w:pPr>
        <w:pStyle w:val="Standard"/>
        <w:jc w:val="center"/>
        <w:rPr>
          <w:sz w:val="24"/>
          <w:szCs w:val="24"/>
        </w:rPr>
      </w:pPr>
    </w:p>
    <w:p w14:paraId="72AC500A" w14:textId="4D21A24F" w:rsidR="00F526E1" w:rsidRDefault="0031686E">
      <w:pPr>
        <w:pStyle w:val="Standard"/>
        <w:spacing w:line="360" w:lineRule="auto"/>
        <w:rPr>
          <w:sz w:val="24"/>
          <w:szCs w:val="24"/>
        </w:rPr>
      </w:pPr>
      <w:r>
        <w:rPr>
          <w:sz w:val="24"/>
          <w:szCs w:val="24"/>
        </w:rPr>
        <w:t xml:space="preserve">(Princeton, NJ) </w:t>
      </w:r>
      <w:r w:rsidR="007F6A96">
        <w:rPr>
          <w:sz w:val="24"/>
          <w:szCs w:val="24"/>
        </w:rPr>
        <w:t>S</w:t>
      </w:r>
      <w:r>
        <w:rPr>
          <w:sz w:val="24"/>
          <w:szCs w:val="24"/>
        </w:rPr>
        <w:t xml:space="preserve">cholar </w:t>
      </w:r>
      <w:proofErr w:type="spellStart"/>
      <w:r>
        <w:rPr>
          <w:sz w:val="24"/>
          <w:szCs w:val="24"/>
        </w:rPr>
        <w:t>Poulomi</w:t>
      </w:r>
      <w:proofErr w:type="spellEnd"/>
      <w:r>
        <w:rPr>
          <w:sz w:val="24"/>
          <w:szCs w:val="24"/>
        </w:rPr>
        <w:t xml:space="preserve"> </w:t>
      </w:r>
      <w:proofErr w:type="spellStart"/>
      <w:r>
        <w:rPr>
          <w:sz w:val="24"/>
          <w:szCs w:val="24"/>
        </w:rPr>
        <w:t>Saha</w:t>
      </w:r>
      <w:proofErr w:type="spellEnd"/>
      <w:r>
        <w:rPr>
          <w:sz w:val="24"/>
          <w:szCs w:val="24"/>
        </w:rPr>
        <w:t xml:space="preserve"> will give a lecture on </w:t>
      </w:r>
      <w:r>
        <w:rPr>
          <w:rFonts w:hAnsi="Times New Roman"/>
          <w:sz w:val="24"/>
          <w:szCs w:val="24"/>
        </w:rPr>
        <w:t>“</w:t>
      </w:r>
      <w:r>
        <w:rPr>
          <w:sz w:val="24"/>
          <w:szCs w:val="24"/>
        </w:rPr>
        <w:t>Easter Risings: The Irish Insurrection in India</w:t>
      </w:r>
      <w:r w:rsidR="007F6A96">
        <w:rPr>
          <w:sz w:val="24"/>
          <w:szCs w:val="24"/>
        </w:rPr>
        <w:t>”</w:t>
      </w:r>
      <w:r>
        <w:rPr>
          <w:sz w:val="24"/>
          <w:szCs w:val="24"/>
        </w:rPr>
        <w:t xml:space="preserve"> on Friday, April 17, at 4:30 p.m. in the James M. Stewart </w:t>
      </w:r>
      <w:r>
        <w:rPr>
          <w:rFonts w:hAnsi="Times New Roman"/>
          <w:sz w:val="24"/>
          <w:szCs w:val="24"/>
        </w:rPr>
        <w:t>’</w:t>
      </w:r>
      <w:r>
        <w:rPr>
          <w:sz w:val="24"/>
          <w:szCs w:val="24"/>
        </w:rPr>
        <w:t>32 Theater at 185 Nassau St</w:t>
      </w:r>
      <w:r w:rsidR="0026349F">
        <w:rPr>
          <w:sz w:val="24"/>
          <w:szCs w:val="24"/>
        </w:rPr>
        <w:t xml:space="preserve">reet. </w:t>
      </w:r>
      <w:r>
        <w:rPr>
          <w:sz w:val="24"/>
          <w:szCs w:val="24"/>
        </w:rPr>
        <w:t xml:space="preserve">The </w:t>
      </w:r>
      <w:r w:rsidR="007F6A96">
        <w:rPr>
          <w:sz w:val="24"/>
          <w:szCs w:val="24"/>
        </w:rPr>
        <w:t>talk</w:t>
      </w:r>
      <w:r>
        <w:rPr>
          <w:sz w:val="24"/>
          <w:szCs w:val="24"/>
        </w:rPr>
        <w:t xml:space="preserve"> is part of a series presented by Princeton Univer</w:t>
      </w:r>
      <w:r w:rsidR="0026349F">
        <w:rPr>
          <w:sz w:val="24"/>
          <w:szCs w:val="24"/>
        </w:rPr>
        <w:t xml:space="preserve">sity's Fund for Irish Studies. </w:t>
      </w:r>
      <w:r>
        <w:rPr>
          <w:sz w:val="24"/>
          <w:szCs w:val="24"/>
        </w:rPr>
        <w:t xml:space="preserve">The event is free and open to the public. </w:t>
      </w:r>
    </w:p>
    <w:p w14:paraId="578782A6" w14:textId="77777777" w:rsidR="00F526E1" w:rsidRDefault="00F526E1">
      <w:pPr>
        <w:pStyle w:val="Standard"/>
        <w:spacing w:line="360" w:lineRule="auto"/>
        <w:rPr>
          <w:sz w:val="24"/>
          <w:szCs w:val="24"/>
        </w:rPr>
      </w:pPr>
    </w:p>
    <w:p w14:paraId="04ABED41" w14:textId="7202B65E" w:rsidR="009B0462" w:rsidRDefault="0031686E">
      <w:pPr>
        <w:pStyle w:val="Standard"/>
        <w:spacing w:line="360" w:lineRule="auto"/>
        <w:rPr>
          <w:sz w:val="24"/>
          <w:szCs w:val="24"/>
        </w:rPr>
      </w:pPr>
      <w:proofErr w:type="spellStart"/>
      <w:r>
        <w:rPr>
          <w:b/>
          <w:bCs/>
          <w:sz w:val="24"/>
          <w:szCs w:val="24"/>
        </w:rPr>
        <w:t>Poulomi</w:t>
      </w:r>
      <w:proofErr w:type="spellEnd"/>
      <w:r>
        <w:rPr>
          <w:b/>
          <w:bCs/>
          <w:sz w:val="24"/>
          <w:szCs w:val="24"/>
        </w:rPr>
        <w:t xml:space="preserve"> </w:t>
      </w:r>
      <w:proofErr w:type="spellStart"/>
      <w:r>
        <w:rPr>
          <w:b/>
          <w:bCs/>
          <w:sz w:val="24"/>
          <w:szCs w:val="24"/>
        </w:rPr>
        <w:t>Saha</w:t>
      </w:r>
      <w:proofErr w:type="spellEnd"/>
      <w:r>
        <w:rPr>
          <w:sz w:val="24"/>
          <w:szCs w:val="24"/>
        </w:rPr>
        <w:t xml:space="preserve"> is Assistant Professor of English at the University of California, Berkeley, where she teaches courses in postcolonial studies, gender and sexuality theory, and ethnic American literature. </w:t>
      </w:r>
      <w:r w:rsidR="009B0462">
        <w:rPr>
          <w:sz w:val="24"/>
          <w:szCs w:val="24"/>
        </w:rPr>
        <w:t>Her research and teaching spans eastward and forward from the late 19</w:t>
      </w:r>
      <w:r w:rsidR="009B0462" w:rsidRPr="009B0462">
        <w:rPr>
          <w:sz w:val="24"/>
          <w:szCs w:val="24"/>
          <w:vertAlign w:val="superscript"/>
        </w:rPr>
        <w:t>th</w:t>
      </w:r>
      <w:r w:rsidR="009B0462">
        <w:rPr>
          <w:sz w:val="24"/>
          <w:szCs w:val="24"/>
        </w:rPr>
        <w:t xml:space="preserve"> century </w:t>
      </w:r>
      <w:r w:rsidR="009B0462">
        <w:rPr>
          <w:sz w:val="24"/>
          <w:szCs w:val="24"/>
        </w:rPr>
        <w:lastRenderedPageBreak/>
        <w:t>decline of British colonial rule in the Indian Ocean through to the Pacific and the rise of American global power and domestic race relations in the 20</w:t>
      </w:r>
      <w:r w:rsidR="009B0462" w:rsidRPr="009B0462">
        <w:rPr>
          <w:sz w:val="24"/>
          <w:szCs w:val="24"/>
          <w:vertAlign w:val="superscript"/>
        </w:rPr>
        <w:t>th</w:t>
      </w:r>
      <w:r w:rsidR="0026349F">
        <w:rPr>
          <w:sz w:val="24"/>
          <w:szCs w:val="24"/>
        </w:rPr>
        <w:t xml:space="preserve"> century. </w:t>
      </w:r>
      <w:r w:rsidR="009B0462">
        <w:rPr>
          <w:sz w:val="24"/>
          <w:szCs w:val="24"/>
        </w:rPr>
        <w:t>Her focus is in developing an expansive view of empire and what constitutes Anglophone literature, routed not primarily through Great Britain and Western Europe, but rather through circuits of affiliation and encounter between Asia and the Americas.</w:t>
      </w:r>
    </w:p>
    <w:p w14:paraId="52B98D03" w14:textId="77777777" w:rsidR="009B0462" w:rsidRDefault="009B0462">
      <w:pPr>
        <w:pStyle w:val="Standard"/>
        <w:spacing w:line="360" w:lineRule="auto"/>
        <w:rPr>
          <w:sz w:val="24"/>
          <w:szCs w:val="24"/>
        </w:rPr>
      </w:pPr>
    </w:p>
    <w:p w14:paraId="336380FC" w14:textId="27DE897E" w:rsidR="00F526E1" w:rsidRDefault="0031686E">
      <w:pPr>
        <w:pStyle w:val="Standard"/>
        <w:spacing w:line="360" w:lineRule="auto"/>
        <w:rPr>
          <w:sz w:val="24"/>
          <w:szCs w:val="24"/>
        </w:rPr>
      </w:pPr>
      <w:r>
        <w:rPr>
          <w:sz w:val="24"/>
          <w:szCs w:val="24"/>
        </w:rPr>
        <w:t xml:space="preserve">She is currently completing her first monograph, </w:t>
      </w:r>
      <w:r>
        <w:rPr>
          <w:i/>
          <w:iCs/>
          <w:sz w:val="24"/>
          <w:szCs w:val="24"/>
        </w:rPr>
        <w:t xml:space="preserve">Imperial Attachments: Gender, Nation, and the Sciences of Subjectivity in Colonial and Postcolonial Bengal, </w:t>
      </w:r>
      <w:r>
        <w:rPr>
          <w:sz w:val="24"/>
          <w:szCs w:val="24"/>
        </w:rPr>
        <w:t xml:space="preserve">an interdisciplinary study that </w:t>
      </w:r>
      <w:r w:rsidR="009B0462">
        <w:rPr>
          <w:sz w:val="24"/>
          <w:szCs w:val="24"/>
        </w:rPr>
        <w:t>examines</w:t>
      </w:r>
      <w:r>
        <w:rPr>
          <w:sz w:val="24"/>
          <w:szCs w:val="24"/>
        </w:rPr>
        <w:t xml:space="preserve"> East Bengal from the late 19</w:t>
      </w:r>
      <w:r>
        <w:rPr>
          <w:sz w:val="24"/>
          <w:szCs w:val="24"/>
          <w:vertAlign w:val="superscript"/>
        </w:rPr>
        <w:t>th</w:t>
      </w:r>
      <w:r>
        <w:rPr>
          <w:sz w:val="24"/>
          <w:szCs w:val="24"/>
        </w:rPr>
        <w:t xml:space="preserve"> century to the contemporary moment</w:t>
      </w:r>
      <w:r w:rsidR="00BE7920">
        <w:rPr>
          <w:sz w:val="24"/>
          <w:szCs w:val="24"/>
        </w:rPr>
        <w:t>,</w:t>
      </w:r>
      <w:r>
        <w:rPr>
          <w:sz w:val="24"/>
          <w:szCs w:val="24"/>
        </w:rPr>
        <w:t xml:space="preserve"> in which she fundamentally challenges the narrative of political modernity offered by postcolonial studies. </w:t>
      </w:r>
      <w:proofErr w:type="gramStart"/>
      <w:r w:rsidR="009B0462">
        <w:rPr>
          <w:sz w:val="24"/>
          <w:szCs w:val="24"/>
        </w:rPr>
        <w:t xml:space="preserve">Her work as been published in </w:t>
      </w:r>
      <w:r w:rsidR="009B0462">
        <w:rPr>
          <w:i/>
          <w:iCs/>
          <w:sz w:val="24"/>
          <w:szCs w:val="24"/>
        </w:rPr>
        <w:t xml:space="preserve">differences </w:t>
      </w:r>
      <w:r w:rsidR="009B0462">
        <w:rPr>
          <w:sz w:val="24"/>
          <w:szCs w:val="24"/>
        </w:rPr>
        <w:t xml:space="preserve">and </w:t>
      </w:r>
      <w:r w:rsidR="009B0462">
        <w:rPr>
          <w:i/>
          <w:iCs/>
          <w:sz w:val="24"/>
          <w:szCs w:val="24"/>
        </w:rPr>
        <w:t>The Journal of Modern Literature.</w:t>
      </w:r>
      <w:proofErr w:type="gramEnd"/>
      <w:r w:rsidR="009B0462">
        <w:rPr>
          <w:i/>
          <w:iCs/>
          <w:sz w:val="24"/>
          <w:szCs w:val="24"/>
        </w:rPr>
        <w:t xml:space="preserve"> </w:t>
      </w:r>
      <w:proofErr w:type="spellStart"/>
      <w:r>
        <w:rPr>
          <w:sz w:val="24"/>
          <w:szCs w:val="24"/>
        </w:rPr>
        <w:t>Saha</w:t>
      </w:r>
      <w:proofErr w:type="spellEnd"/>
      <w:r>
        <w:rPr>
          <w:sz w:val="24"/>
          <w:szCs w:val="24"/>
        </w:rPr>
        <w:t xml:space="preserve"> earned her B</w:t>
      </w:r>
      <w:r w:rsidR="00CE27DC">
        <w:rPr>
          <w:sz w:val="24"/>
          <w:szCs w:val="24"/>
        </w:rPr>
        <w:t>.</w:t>
      </w:r>
      <w:r>
        <w:rPr>
          <w:sz w:val="24"/>
          <w:szCs w:val="24"/>
        </w:rPr>
        <w:t>A</w:t>
      </w:r>
      <w:r w:rsidR="00CE27DC">
        <w:rPr>
          <w:sz w:val="24"/>
          <w:szCs w:val="24"/>
        </w:rPr>
        <w:t>.</w:t>
      </w:r>
      <w:r>
        <w:rPr>
          <w:sz w:val="24"/>
          <w:szCs w:val="24"/>
        </w:rPr>
        <w:t xml:space="preserve"> in International Relations and English from Mount Holyoke College and her Ph</w:t>
      </w:r>
      <w:r w:rsidR="00CE27DC">
        <w:rPr>
          <w:sz w:val="24"/>
          <w:szCs w:val="24"/>
        </w:rPr>
        <w:t>.</w:t>
      </w:r>
      <w:r>
        <w:rPr>
          <w:sz w:val="24"/>
          <w:szCs w:val="24"/>
        </w:rPr>
        <w:t>D</w:t>
      </w:r>
      <w:r w:rsidR="00CE27DC">
        <w:rPr>
          <w:sz w:val="24"/>
          <w:szCs w:val="24"/>
        </w:rPr>
        <w:t>.</w:t>
      </w:r>
      <w:r>
        <w:rPr>
          <w:sz w:val="24"/>
          <w:szCs w:val="24"/>
        </w:rPr>
        <w:t xml:space="preserve"> in English from the University of Pennsylvania.</w:t>
      </w:r>
    </w:p>
    <w:p w14:paraId="0B5815AC" w14:textId="77777777" w:rsidR="009B0462" w:rsidRDefault="009B0462">
      <w:pPr>
        <w:pStyle w:val="Standard"/>
        <w:spacing w:line="360" w:lineRule="auto"/>
        <w:rPr>
          <w:sz w:val="24"/>
          <w:szCs w:val="24"/>
        </w:rPr>
      </w:pPr>
    </w:p>
    <w:p w14:paraId="4D441DF5" w14:textId="35B09E69" w:rsidR="009B0462" w:rsidRDefault="009B0462">
      <w:pPr>
        <w:pStyle w:val="Standard"/>
        <w:spacing w:line="360" w:lineRule="auto"/>
        <w:rPr>
          <w:sz w:val="24"/>
          <w:szCs w:val="24"/>
        </w:rPr>
      </w:pPr>
      <w:r>
        <w:rPr>
          <w:sz w:val="24"/>
          <w:szCs w:val="24"/>
        </w:rPr>
        <w:t>Her lecture, based on her current research, will examine the Bengali uprisings of 1930</w:t>
      </w:r>
      <w:r w:rsidR="006A37F4">
        <w:rPr>
          <w:sz w:val="24"/>
          <w:szCs w:val="24"/>
        </w:rPr>
        <w:t>,</w:t>
      </w:r>
      <w:r>
        <w:rPr>
          <w:sz w:val="24"/>
          <w:szCs w:val="24"/>
        </w:rPr>
        <w:t xml:space="preserve"> which were inspired by the </w:t>
      </w:r>
      <w:r w:rsidR="006A37F4">
        <w:rPr>
          <w:sz w:val="24"/>
          <w:szCs w:val="24"/>
        </w:rPr>
        <w:t>Irish Republican Army</w:t>
      </w:r>
      <w:r w:rsidR="006A37F4">
        <w:rPr>
          <w:sz w:val="24"/>
          <w:szCs w:val="24"/>
        </w:rPr>
        <w:t>’</w:t>
      </w:r>
      <w:r w:rsidR="006A37F4">
        <w:rPr>
          <w:sz w:val="24"/>
          <w:szCs w:val="24"/>
        </w:rPr>
        <w:t xml:space="preserve">s </w:t>
      </w:r>
      <w:r>
        <w:rPr>
          <w:sz w:val="24"/>
          <w:szCs w:val="24"/>
        </w:rPr>
        <w:t xml:space="preserve">Easter Rising rebellion </w:t>
      </w:r>
      <w:r w:rsidR="006A37F4">
        <w:rPr>
          <w:sz w:val="24"/>
          <w:szCs w:val="24"/>
        </w:rPr>
        <w:t xml:space="preserve">of 1916, an act that sparked movements in other regions of the world to overthrow British colonial rule. </w:t>
      </w:r>
    </w:p>
    <w:p w14:paraId="493E1BDE" w14:textId="6D1B20B8" w:rsidR="0033427E" w:rsidRDefault="0033427E" w:rsidP="0033427E">
      <w:pPr>
        <w:pStyle w:val="NormalWeb"/>
        <w:spacing w:line="360" w:lineRule="auto"/>
      </w:pPr>
      <w:r>
        <w:t xml:space="preserve">The Fund for Irish Studies, chaired by Princeton professor and Pulitzer Prize-winning poet Paul Muldoon, affords all Princeton students, and the community at large, a wider and deeper sense of the languages, literatures, drama, visual arts, history, politics and economics not only of Ireland but of “Ireland in the world.” </w:t>
      </w:r>
      <w:bookmarkStart w:id="1" w:name="_GoBack"/>
      <w:bookmarkEnd w:id="1"/>
      <w:r w:rsidR="006A37F4">
        <w:t>For more information visit</w:t>
      </w:r>
      <w:r>
        <w:t xml:space="preserve"> </w:t>
      </w:r>
      <w:hyperlink r:id="rId10" w:history="1">
        <w:r w:rsidR="006A37F4">
          <w:rPr>
            <w:rStyle w:val="Hyperlink0"/>
          </w:rPr>
          <w:t>fis.princeton.edu</w:t>
        </w:r>
      </w:hyperlink>
      <w:r w:rsidR="006A37F4">
        <w:t xml:space="preserve">  </w:t>
      </w:r>
    </w:p>
    <w:p w14:paraId="6EBFE1A5" w14:textId="1F4D7839" w:rsidR="00F526E1" w:rsidRDefault="00CE27DC" w:rsidP="006A37F4">
      <w:pPr>
        <w:widowControl/>
        <w:pBdr>
          <w:top w:val="none" w:sz="0" w:space="0" w:color="auto"/>
          <w:left w:val="none" w:sz="0" w:space="0" w:color="auto"/>
          <w:bottom w:val="none" w:sz="0" w:space="0" w:color="auto"/>
          <w:right w:val="none" w:sz="0" w:space="0" w:color="auto"/>
          <w:between w:val="none" w:sz="0" w:space="0" w:color="auto"/>
          <w:bar w:val="none" w:sz="0" w:color="auto"/>
        </w:pBdr>
        <w:tabs>
          <w:tab w:val="num" w:pos="720"/>
        </w:tabs>
        <w:suppressAutoHyphens w:val="0"/>
        <w:spacing w:line="360" w:lineRule="auto"/>
        <w:rPr>
          <w:sz w:val="24"/>
          <w:szCs w:val="24"/>
        </w:rPr>
      </w:pPr>
      <w:r>
        <w:rPr>
          <w:sz w:val="24"/>
          <w:szCs w:val="24"/>
        </w:rPr>
        <w:t>The final event in this season</w:t>
      </w:r>
      <w:r>
        <w:rPr>
          <w:sz w:val="24"/>
          <w:szCs w:val="24"/>
        </w:rPr>
        <w:t>’</w:t>
      </w:r>
      <w:r>
        <w:rPr>
          <w:sz w:val="24"/>
          <w:szCs w:val="24"/>
        </w:rPr>
        <w:t>s</w:t>
      </w:r>
      <w:r w:rsidR="0031686E">
        <w:rPr>
          <w:sz w:val="24"/>
          <w:szCs w:val="24"/>
        </w:rPr>
        <w:t xml:space="preserve"> Fund for Irish Studies series </w:t>
      </w:r>
      <w:r>
        <w:rPr>
          <w:sz w:val="24"/>
          <w:szCs w:val="24"/>
        </w:rPr>
        <w:t xml:space="preserve">is a concert of </w:t>
      </w:r>
      <w:r w:rsidR="006A37F4">
        <w:rPr>
          <w:sz w:val="24"/>
          <w:szCs w:val="24"/>
        </w:rPr>
        <w:t xml:space="preserve">traditional Irish songs by </w:t>
      </w:r>
      <w:r w:rsidR="0033427E">
        <w:rPr>
          <w:sz w:val="24"/>
          <w:szCs w:val="24"/>
        </w:rPr>
        <w:t>Ghost Trio, cosponsored with Princeton</w:t>
      </w:r>
      <w:r w:rsidR="0033427E">
        <w:rPr>
          <w:sz w:val="24"/>
          <w:szCs w:val="24"/>
        </w:rPr>
        <w:t>’</w:t>
      </w:r>
      <w:r w:rsidR="0033427E">
        <w:rPr>
          <w:sz w:val="24"/>
          <w:szCs w:val="24"/>
        </w:rPr>
        <w:t>s Department of Music, on May 1</w:t>
      </w:r>
      <w:r w:rsidR="006A37F4">
        <w:rPr>
          <w:sz w:val="24"/>
          <w:szCs w:val="24"/>
        </w:rPr>
        <w:t>.</w:t>
      </w:r>
    </w:p>
    <w:p w14:paraId="52407A84" w14:textId="77777777" w:rsidR="006A37F4" w:rsidRDefault="006A37F4" w:rsidP="006A37F4">
      <w:pPr>
        <w:widowControl/>
        <w:pBdr>
          <w:top w:val="none" w:sz="0" w:space="0" w:color="auto"/>
          <w:left w:val="none" w:sz="0" w:space="0" w:color="auto"/>
          <w:bottom w:val="none" w:sz="0" w:space="0" w:color="auto"/>
          <w:right w:val="none" w:sz="0" w:space="0" w:color="auto"/>
          <w:between w:val="none" w:sz="0" w:space="0" w:color="auto"/>
          <w:bar w:val="none" w:sz="0" w:color="auto"/>
        </w:pBdr>
        <w:tabs>
          <w:tab w:val="num" w:pos="720"/>
        </w:tabs>
        <w:suppressAutoHyphens w:val="0"/>
        <w:spacing w:line="360" w:lineRule="auto"/>
      </w:pPr>
    </w:p>
    <w:p w14:paraId="0EA8F24C" w14:textId="77777777" w:rsidR="00F526E1" w:rsidRDefault="0031686E">
      <w:pPr>
        <w:pStyle w:val="Textbody"/>
        <w:spacing w:line="360" w:lineRule="auto"/>
        <w:rPr>
          <w:sz w:val="24"/>
          <w:szCs w:val="24"/>
        </w:rPr>
      </w:pPr>
      <w:r>
        <w:rPr>
          <w:sz w:val="24"/>
          <w:szCs w:val="24"/>
        </w:rPr>
        <w:t xml:space="preserve">To learn more about the over 100 events presented by the Lewis Center for the Arts each year visit </w:t>
      </w:r>
      <w:hyperlink r:id="rId11" w:history="1">
        <w:r>
          <w:rPr>
            <w:rStyle w:val="Hyperlink0"/>
          </w:rPr>
          <w:t>princeton.edu/arts</w:t>
        </w:r>
      </w:hyperlink>
      <w:r>
        <w:rPr>
          <w:sz w:val="24"/>
          <w:szCs w:val="24"/>
        </w:rPr>
        <w:t>.</w:t>
      </w:r>
    </w:p>
    <w:p w14:paraId="02640702" w14:textId="77777777" w:rsidR="00F526E1" w:rsidRDefault="006A37F4" w:rsidP="006A37F4">
      <w:pPr>
        <w:pStyle w:val="Textbody"/>
        <w:spacing w:line="360" w:lineRule="auto"/>
        <w:jc w:val="center"/>
      </w:pPr>
      <w:r>
        <w:t>###</w:t>
      </w:r>
    </w:p>
    <w:p w14:paraId="526D9072" w14:textId="77777777" w:rsidR="00F526E1" w:rsidRDefault="00F526E1">
      <w:pPr>
        <w:pStyle w:val="Standard"/>
        <w:widowControl w:val="0"/>
      </w:pPr>
    </w:p>
    <w:sectPr w:rsidR="00F526E1">
      <w:headerReference w:type="default" r:id="rId12"/>
      <w:footerReference w:type="default" r:id="rId13"/>
      <w:pgSz w:w="12240" w:h="15840"/>
      <w:pgMar w:top="1152" w:right="1440" w:bottom="1296"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AB8A6" w14:textId="77777777" w:rsidR="006A37F4" w:rsidRDefault="006A37F4">
      <w:r>
        <w:separator/>
      </w:r>
    </w:p>
  </w:endnote>
  <w:endnote w:type="continuationSeparator" w:id="0">
    <w:p w14:paraId="64552CF3" w14:textId="77777777" w:rsidR="006A37F4" w:rsidRDefault="006A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94BC9" w14:textId="77777777" w:rsidR="006A37F4" w:rsidRDefault="006A37F4">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55DB8" w14:textId="77777777" w:rsidR="006A37F4" w:rsidRDefault="006A37F4">
      <w:r>
        <w:separator/>
      </w:r>
    </w:p>
  </w:footnote>
  <w:footnote w:type="continuationSeparator" w:id="0">
    <w:p w14:paraId="351979C5" w14:textId="77777777" w:rsidR="006A37F4" w:rsidRDefault="006A37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4D0D4" w14:textId="77777777" w:rsidR="006A37F4" w:rsidRDefault="006A37F4">
    <w:pPr>
      <w:pStyle w:val="FreeForm"/>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EA06982">
      <w:start w:val="1"/>
      <w:numFmt w:val="bullet"/>
      <w:lvlText w:val="●"/>
      <w:lvlJc w:val="left"/>
      <w:pPr>
        <w:tabs>
          <w:tab w:val="num" w:pos="360"/>
        </w:tabs>
        <w:ind w:left="720" w:hanging="360"/>
      </w:pPr>
      <w:rPr>
        <w:rFonts w:ascii="Arial" w:eastAsia="Arial" w:hAnsi="Arial" w:cs="Arial"/>
        <w:b w:val="0"/>
        <w:bCs w:val="0"/>
        <w:i w:val="0"/>
        <w:iCs w:val="0"/>
        <w:strike w:val="0"/>
        <w:dstrike w:val="0"/>
        <w:color w:val="000000"/>
        <w:sz w:val="20"/>
        <w:szCs w:val="20"/>
        <w:u w:val="none"/>
        <w:effect w:val="none"/>
      </w:rPr>
    </w:lvl>
    <w:lvl w:ilvl="1" w:tplc="117C3676">
      <w:start w:val="1"/>
      <w:numFmt w:val="bullet"/>
      <w:lvlText w:val="○"/>
      <w:lvlJc w:val="left"/>
      <w:pPr>
        <w:tabs>
          <w:tab w:val="num" w:pos="1080"/>
        </w:tabs>
        <w:ind w:left="1440" w:hanging="360"/>
      </w:pPr>
      <w:rPr>
        <w:rFonts w:ascii="Arial" w:eastAsia="Arial" w:hAnsi="Arial" w:cs="Arial"/>
        <w:b w:val="0"/>
        <w:bCs w:val="0"/>
        <w:i w:val="0"/>
        <w:iCs w:val="0"/>
        <w:strike w:val="0"/>
        <w:dstrike w:val="0"/>
        <w:color w:val="000000"/>
        <w:sz w:val="20"/>
        <w:szCs w:val="20"/>
        <w:u w:val="none"/>
        <w:effect w:val="none"/>
      </w:rPr>
    </w:lvl>
    <w:lvl w:ilvl="2" w:tplc="9430A35A">
      <w:start w:val="1"/>
      <w:numFmt w:val="bullet"/>
      <w:lvlText w:val="■"/>
      <w:lvlJc w:val="right"/>
      <w:pPr>
        <w:tabs>
          <w:tab w:val="num" w:pos="1980"/>
        </w:tabs>
        <w:ind w:left="2160" w:hanging="180"/>
      </w:pPr>
      <w:rPr>
        <w:rFonts w:ascii="Arial" w:eastAsia="Arial" w:hAnsi="Arial" w:cs="Arial"/>
        <w:b w:val="0"/>
        <w:bCs w:val="0"/>
        <w:i w:val="0"/>
        <w:iCs w:val="0"/>
        <w:strike w:val="0"/>
        <w:dstrike w:val="0"/>
        <w:color w:val="000000"/>
        <w:sz w:val="20"/>
        <w:szCs w:val="20"/>
        <w:u w:val="none"/>
        <w:effect w:val="none"/>
      </w:rPr>
    </w:lvl>
    <w:lvl w:ilvl="3" w:tplc="29006420">
      <w:start w:val="1"/>
      <w:numFmt w:val="bullet"/>
      <w:lvlText w:val="●"/>
      <w:lvlJc w:val="left"/>
      <w:pPr>
        <w:tabs>
          <w:tab w:val="num" w:pos="2520"/>
        </w:tabs>
        <w:ind w:left="2880" w:hanging="360"/>
      </w:pPr>
      <w:rPr>
        <w:rFonts w:ascii="Arial" w:eastAsia="Arial" w:hAnsi="Arial" w:cs="Arial"/>
        <w:b w:val="0"/>
        <w:bCs w:val="0"/>
        <w:i w:val="0"/>
        <w:iCs w:val="0"/>
        <w:strike w:val="0"/>
        <w:dstrike w:val="0"/>
        <w:color w:val="000000"/>
        <w:sz w:val="20"/>
        <w:szCs w:val="20"/>
        <w:u w:val="none"/>
        <w:effect w:val="none"/>
      </w:rPr>
    </w:lvl>
    <w:lvl w:ilvl="4" w:tplc="75CA66FC">
      <w:start w:val="1"/>
      <w:numFmt w:val="bullet"/>
      <w:lvlText w:val="○"/>
      <w:lvlJc w:val="left"/>
      <w:pPr>
        <w:tabs>
          <w:tab w:val="num" w:pos="3240"/>
        </w:tabs>
        <w:ind w:left="3600" w:hanging="360"/>
      </w:pPr>
      <w:rPr>
        <w:rFonts w:ascii="Arial" w:eastAsia="Arial" w:hAnsi="Arial" w:cs="Arial"/>
        <w:b w:val="0"/>
        <w:bCs w:val="0"/>
        <w:i w:val="0"/>
        <w:iCs w:val="0"/>
        <w:strike w:val="0"/>
        <w:dstrike w:val="0"/>
        <w:color w:val="000000"/>
        <w:sz w:val="20"/>
        <w:szCs w:val="20"/>
        <w:u w:val="none"/>
        <w:effect w:val="none"/>
      </w:rPr>
    </w:lvl>
    <w:lvl w:ilvl="5" w:tplc="662E697E">
      <w:start w:val="1"/>
      <w:numFmt w:val="bullet"/>
      <w:lvlText w:val="■"/>
      <w:lvlJc w:val="right"/>
      <w:pPr>
        <w:tabs>
          <w:tab w:val="num" w:pos="4140"/>
        </w:tabs>
        <w:ind w:left="4320" w:hanging="180"/>
      </w:pPr>
      <w:rPr>
        <w:rFonts w:ascii="Arial" w:eastAsia="Arial" w:hAnsi="Arial" w:cs="Arial"/>
        <w:b w:val="0"/>
        <w:bCs w:val="0"/>
        <w:i w:val="0"/>
        <w:iCs w:val="0"/>
        <w:strike w:val="0"/>
        <w:dstrike w:val="0"/>
        <w:color w:val="000000"/>
        <w:sz w:val="20"/>
        <w:szCs w:val="20"/>
        <w:u w:val="none"/>
        <w:effect w:val="none"/>
      </w:rPr>
    </w:lvl>
    <w:lvl w:ilvl="6" w:tplc="7F30FC22">
      <w:start w:val="1"/>
      <w:numFmt w:val="bullet"/>
      <w:lvlText w:val="●"/>
      <w:lvlJc w:val="left"/>
      <w:pPr>
        <w:tabs>
          <w:tab w:val="num" w:pos="4680"/>
        </w:tabs>
        <w:ind w:left="5040" w:hanging="360"/>
      </w:pPr>
      <w:rPr>
        <w:rFonts w:ascii="Arial" w:eastAsia="Arial" w:hAnsi="Arial" w:cs="Arial"/>
        <w:b w:val="0"/>
        <w:bCs w:val="0"/>
        <w:i w:val="0"/>
        <w:iCs w:val="0"/>
        <w:strike w:val="0"/>
        <w:dstrike w:val="0"/>
        <w:color w:val="000000"/>
        <w:sz w:val="20"/>
        <w:szCs w:val="20"/>
        <w:u w:val="none"/>
        <w:effect w:val="none"/>
      </w:rPr>
    </w:lvl>
    <w:lvl w:ilvl="7" w:tplc="653E895E">
      <w:start w:val="1"/>
      <w:numFmt w:val="bullet"/>
      <w:lvlText w:val="○"/>
      <w:lvlJc w:val="left"/>
      <w:pPr>
        <w:tabs>
          <w:tab w:val="num" w:pos="5400"/>
        </w:tabs>
        <w:ind w:left="5760" w:hanging="360"/>
      </w:pPr>
      <w:rPr>
        <w:rFonts w:ascii="Arial" w:eastAsia="Arial" w:hAnsi="Arial" w:cs="Arial"/>
        <w:b w:val="0"/>
        <w:bCs w:val="0"/>
        <w:i w:val="0"/>
        <w:iCs w:val="0"/>
        <w:strike w:val="0"/>
        <w:dstrike w:val="0"/>
        <w:color w:val="000000"/>
        <w:sz w:val="20"/>
        <w:szCs w:val="20"/>
        <w:u w:val="none"/>
        <w:effect w:val="none"/>
      </w:rPr>
    </w:lvl>
    <w:lvl w:ilvl="8" w:tplc="644A07E4">
      <w:start w:val="1"/>
      <w:numFmt w:val="bullet"/>
      <w:lvlText w:val="■"/>
      <w:lvlJc w:val="right"/>
      <w:pPr>
        <w:tabs>
          <w:tab w:val="num" w:pos="6300"/>
        </w:tabs>
        <w:ind w:left="6480" w:hanging="180"/>
      </w:pPr>
      <w:rPr>
        <w:rFonts w:ascii="Arial" w:eastAsia="Arial" w:hAnsi="Arial" w:cs="Arial"/>
        <w:b w:val="0"/>
        <w:bCs w:val="0"/>
        <w:i w:val="0"/>
        <w:iCs w:val="0"/>
        <w:strike w:val="0"/>
        <w:dstrike w:val="0"/>
        <w:color w:val="000000"/>
        <w:sz w:val="20"/>
        <w:szCs w:val="20"/>
        <w:u w:val="none"/>
        <w:effect w:val="none"/>
      </w:rPr>
    </w:lvl>
  </w:abstractNum>
  <w:abstractNum w:abstractNumId="1">
    <w:nsid w:val="397D22E9"/>
    <w:multiLevelType w:val="multilevel"/>
    <w:tmpl w:val="F1A279C6"/>
    <w:styleLink w:val="List0"/>
    <w:lvl w:ilvl="0">
      <w:numFmt w:val="bullet"/>
      <w:lvlText w:val="●"/>
      <w:lvlJc w:val="left"/>
      <w:pPr>
        <w:tabs>
          <w:tab w:val="num" w:pos="360"/>
        </w:tabs>
        <w:ind w:left="360"/>
      </w:pPr>
      <w:rPr>
        <w:color w:val="000000"/>
        <w:position w:val="0"/>
        <w:sz w:val="20"/>
        <w:szCs w:val="20"/>
      </w:rPr>
    </w:lvl>
    <w:lvl w:ilvl="1">
      <w:start w:val="1"/>
      <w:numFmt w:val="bullet"/>
      <w:lvlText w:val="○"/>
      <w:lvlJc w:val="left"/>
      <w:pPr>
        <w:tabs>
          <w:tab w:val="num" w:pos="1512"/>
        </w:tabs>
        <w:ind w:left="1512" w:hanging="432"/>
      </w:pPr>
      <w:rPr>
        <w:color w:val="000000"/>
        <w:position w:val="0"/>
        <w:sz w:val="24"/>
        <w:szCs w:val="24"/>
      </w:rPr>
    </w:lvl>
    <w:lvl w:ilvl="2">
      <w:start w:val="1"/>
      <w:numFmt w:val="bullet"/>
      <w:lvlText w:val="■"/>
      <w:lvlJc w:val="left"/>
      <w:pPr>
        <w:tabs>
          <w:tab w:val="num" w:pos="2220"/>
        </w:tabs>
        <w:ind w:left="2220" w:hanging="360"/>
      </w:pPr>
      <w:rPr>
        <w:color w:val="000000"/>
        <w:position w:val="0"/>
        <w:sz w:val="24"/>
        <w:szCs w:val="24"/>
      </w:rPr>
    </w:lvl>
    <w:lvl w:ilvl="3">
      <w:start w:val="1"/>
      <w:numFmt w:val="bullet"/>
      <w:lvlText w:val="●"/>
      <w:lvlJc w:val="left"/>
      <w:pPr>
        <w:tabs>
          <w:tab w:val="num" w:pos="2952"/>
        </w:tabs>
        <w:ind w:left="2952" w:hanging="432"/>
      </w:pPr>
      <w:rPr>
        <w:color w:val="000000"/>
        <w:position w:val="0"/>
        <w:sz w:val="24"/>
        <w:szCs w:val="24"/>
      </w:rPr>
    </w:lvl>
    <w:lvl w:ilvl="4">
      <w:start w:val="1"/>
      <w:numFmt w:val="bullet"/>
      <w:lvlText w:val="○"/>
      <w:lvlJc w:val="left"/>
      <w:pPr>
        <w:tabs>
          <w:tab w:val="num" w:pos="3672"/>
        </w:tabs>
        <w:ind w:left="3672" w:hanging="432"/>
      </w:pPr>
      <w:rPr>
        <w:color w:val="000000"/>
        <w:position w:val="0"/>
        <w:sz w:val="24"/>
        <w:szCs w:val="24"/>
      </w:rPr>
    </w:lvl>
    <w:lvl w:ilvl="5">
      <w:start w:val="1"/>
      <w:numFmt w:val="bullet"/>
      <w:lvlText w:val="■"/>
      <w:lvlJc w:val="left"/>
      <w:pPr>
        <w:tabs>
          <w:tab w:val="num" w:pos="4380"/>
        </w:tabs>
        <w:ind w:left="4380" w:hanging="360"/>
      </w:pPr>
      <w:rPr>
        <w:color w:val="000000"/>
        <w:position w:val="0"/>
        <w:sz w:val="24"/>
        <w:szCs w:val="24"/>
      </w:rPr>
    </w:lvl>
    <w:lvl w:ilvl="6">
      <w:start w:val="1"/>
      <w:numFmt w:val="bullet"/>
      <w:lvlText w:val="●"/>
      <w:lvlJc w:val="left"/>
      <w:pPr>
        <w:tabs>
          <w:tab w:val="num" w:pos="5112"/>
        </w:tabs>
        <w:ind w:left="5112" w:hanging="432"/>
      </w:pPr>
      <w:rPr>
        <w:color w:val="000000"/>
        <w:position w:val="0"/>
        <w:sz w:val="24"/>
        <w:szCs w:val="24"/>
      </w:rPr>
    </w:lvl>
    <w:lvl w:ilvl="7">
      <w:start w:val="1"/>
      <w:numFmt w:val="bullet"/>
      <w:lvlText w:val="○"/>
      <w:lvlJc w:val="left"/>
      <w:pPr>
        <w:tabs>
          <w:tab w:val="num" w:pos="5832"/>
        </w:tabs>
        <w:ind w:left="5832" w:hanging="432"/>
      </w:pPr>
      <w:rPr>
        <w:color w:val="000000"/>
        <w:position w:val="0"/>
        <w:sz w:val="24"/>
        <w:szCs w:val="24"/>
      </w:rPr>
    </w:lvl>
    <w:lvl w:ilvl="8">
      <w:start w:val="1"/>
      <w:numFmt w:val="bullet"/>
      <w:lvlText w:val="■"/>
      <w:lvlJc w:val="left"/>
      <w:pPr>
        <w:tabs>
          <w:tab w:val="num" w:pos="6540"/>
        </w:tabs>
        <w:ind w:left="6540" w:hanging="360"/>
      </w:pPr>
      <w:rPr>
        <w:color w:val="000000"/>
        <w:position w:val="0"/>
        <w:sz w:val="24"/>
        <w:szCs w:val="24"/>
      </w:rPr>
    </w:lvl>
  </w:abstractNum>
  <w:abstractNum w:abstractNumId="2">
    <w:nsid w:val="60F42C9F"/>
    <w:multiLevelType w:val="multilevel"/>
    <w:tmpl w:val="2C3A3B54"/>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3">
    <w:nsid w:val="64461D27"/>
    <w:multiLevelType w:val="multilevel"/>
    <w:tmpl w:val="480C7AA6"/>
    <w:lvl w:ilvl="0">
      <w:start w:val="1"/>
      <w:numFmt w:val="bullet"/>
      <w:lvlText w:val="●"/>
      <w:lvlJc w:val="left"/>
      <w:pPr>
        <w:tabs>
          <w:tab w:val="num" w:pos="360"/>
        </w:tabs>
        <w:ind w:left="360"/>
      </w:pPr>
      <w:rPr>
        <w:color w:val="000000"/>
        <w:position w:val="0"/>
        <w:sz w:val="24"/>
        <w:szCs w:val="24"/>
      </w:rPr>
    </w:lvl>
    <w:lvl w:ilvl="1">
      <w:start w:val="1"/>
      <w:numFmt w:val="bullet"/>
      <w:lvlText w:val="○"/>
      <w:lvlJc w:val="left"/>
      <w:pPr>
        <w:tabs>
          <w:tab w:val="num" w:pos="1512"/>
        </w:tabs>
        <w:ind w:left="1512" w:hanging="432"/>
      </w:pPr>
      <w:rPr>
        <w:color w:val="000000"/>
        <w:position w:val="0"/>
        <w:sz w:val="24"/>
        <w:szCs w:val="24"/>
      </w:rPr>
    </w:lvl>
    <w:lvl w:ilvl="2">
      <w:start w:val="1"/>
      <w:numFmt w:val="bullet"/>
      <w:lvlText w:val="■"/>
      <w:lvlJc w:val="left"/>
      <w:pPr>
        <w:tabs>
          <w:tab w:val="num" w:pos="2220"/>
        </w:tabs>
        <w:ind w:left="2220" w:hanging="360"/>
      </w:pPr>
      <w:rPr>
        <w:color w:val="000000"/>
        <w:position w:val="0"/>
        <w:sz w:val="24"/>
        <w:szCs w:val="24"/>
      </w:rPr>
    </w:lvl>
    <w:lvl w:ilvl="3">
      <w:start w:val="1"/>
      <w:numFmt w:val="bullet"/>
      <w:lvlText w:val="●"/>
      <w:lvlJc w:val="left"/>
      <w:pPr>
        <w:tabs>
          <w:tab w:val="num" w:pos="2952"/>
        </w:tabs>
        <w:ind w:left="2952" w:hanging="432"/>
      </w:pPr>
      <w:rPr>
        <w:color w:val="000000"/>
        <w:position w:val="0"/>
        <w:sz w:val="24"/>
        <w:szCs w:val="24"/>
      </w:rPr>
    </w:lvl>
    <w:lvl w:ilvl="4">
      <w:start w:val="1"/>
      <w:numFmt w:val="bullet"/>
      <w:lvlText w:val="○"/>
      <w:lvlJc w:val="left"/>
      <w:pPr>
        <w:tabs>
          <w:tab w:val="num" w:pos="3672"/>
        </w:tabs>
        <w:ind w:left="3672" w:hanging="432"/>
      </w:pPr>
      <w:rPr>
        <w:color w:val="000000"/>
        <w:position w:val="0"/>
        <w:sz w:val="24"/>
        <w:szCs w:val="24"/>
      </w:rPr>
    </w:lvl>
    <w:lvl w:ilvl="5">
      <w:start w:val="1"/>
      <w:numFmt w:val="bullet"/>
      <w:lvlText w:val="■"/>
      <w:lvlJc w:val="left"/>
      <w:pPr>
        <w:tabs>
          <w:tab w:val="num" w:pos="4380"/>
        </w:tabs>
        <w:ind w:left="4380" w:hanging="360"/>
      </w:pPr>
      <w:rPr>
        <w:color w:val="000000"/>
        <w:position w:val="0"/>
        <w:sz w:val="24"/>
        <w:szCs w:val="24"/>
      </w:rPr>
    </w:lvl>
    <w:lvl w:ilvl="6">
      <w:start w:val="1"/>
      <w:numFmt w:val="bullet"/>
      <w:lvlText w:val="●"/>
      <w:lvlJc w:val="left"/>
      <w:pPr>
        <w:tabs>
          <w:tab w:val="num" w:pos="5112"/>
        </w:tabs>
        <w:ind w:left="5112" w:hanging="432"/>
      </w:pPr>
      <w:rPr>
        <w:color w:val="000000"/>
        <w:position w:val="0"/>
        <w:sz w:val="24"/>
        <w:szCs w:val="24"/>
      </w:rPr>
    </w:lvl>
    <w:lvl w:ilvl="7">
      <w:start w:val="1"/>
      <w:numFmt w:val="bullet"/>
      <w:lvlText w:val="○"/>
      <w:lvlJc w:val="left"/>
      <w:pPr>
        <w:tabs>
          <w:tab w:val="num" w:pos="5832"/>
        </w:tabs>
        <w:ind w:left="5832" w:hanging="432"/>
      </w:pPr>
      <w:rPr>
        <w:color w:val="000000"/>
        <w:position w:val="0"/>
        <w:sz w:val="24"/>
        <w:szCs w:val="24"/>
      </w:rPr>
    </w:lvl>
    <w:lvl w:ilvl="8">
      <w:start w:val="1"/>
      <w:numFmt w:val="bullet"/>
      <w:lvlText w:val="■"/>
      <w:lvlJc w:val="left"/>
      <w:pPr>
        <w:tabs>
          <w:tab w:val="num" w:pos="6540"/>
        </w:tabs>
        <w:ind w:left="6540" w:hanging="360"/>
      </w:pPr>
      <w:rPr>
        <w:color w:val="000000"/>
        <w:position w:val="0"/>
        <w:sz w:val="24"/>
        <w:szCs w:val="24"/>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526E1"/>
    <w:rsid w:val="0026349F"/>
    <w:rsid w:val="0030338B"/>
    <w:rsid w:val="0031686E"/>
    <w:rsid w:val="0033427E"/>
    <w:rsid w:val="005C501E"/>
    <w:rsid w:val="006A37F4"/>
    <w:rsid w:val="007F6A96"/>
    <w:rsid w:val="009B0462"/>
    <w:rsid w:val="00BE33DD"/>
    <w:rsid w:val="00BE7920"/>
    <w:rsid w:val="00CE27DC"/>
    <w:rsid w:val="00F526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91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hAnsi="Arial Unicode MS" w:cs="Arial Unicode MS"/>
      <w:color w:val="000000"/>
      <w:kern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widowControl w:val="0"/>
      <w:suppressAutoHyphens/>
    </w:pPr>
    <w:rPr>
      <w:rFonts w:hAnsi="Arial Unicode MS" w:cs="Arial Unicode MS"/>
      <w:color w:val="000000"/>
      <w:kern w:val="3"/>
    </w:rPr>
  </w:style>
  <w:style w:type="paragraph" w:customStyle="1" w:styleId="Standard">
    <w:name w:val="Standard"/>
    <w:pPr>
      <w:suppressAutoHyphens/>
    </w:pPr>
    <w:rPr>
      <w:rFonts w:hAnsi="Arial Unicode MS" w:cs="Arial Unicode MS"/>
      <w:color w:val="000000"/>
      <w:kern w:val="3"/>
    </w:rPr>
  </w:style>
  <w:style w:type="character" w:customStyle="1" w:styleId="Link">
    <w:name w:val="Link"/>
    <w:rPr>
      <w:color w:val="000099"/>
      <w:u w:val="single"/>
    </w:rPr>
  </w:style>
  <w:style w:type="character" w:customStyle="1" w:styleId="Hyperlink0">
    <w:name w:val="Hyperlink.0"/>
    <w:basedOn w:val="Link"/>
    <w:rPr>
      <w:color w:val="0000FF"/>
      <w:sz w:val="24"/>
      <w:szCs w:val="24"/>
      <w:u w:val="single"/>
    </w:rPr>
  </w:style>
  <w:style w:type="numbering" w:customStyle="1" w:styleId="List0">
    <w:name w:val="List 0"/>
    <w:basedOn w:val="List1"/>
    <w:pPr>
      <w:numPr>
        <w:numId w:val="3"/>
      </w:numPr>
    </w:pPr>
  </w:style>
  <w:style w:type="numbering" w:customStyle="1" w:styleId="List1">
    <w:name w:val="List 1"/>
  </w:style>
  <w:style w:type="paragraph" w:customStyle="1" w:styleId="Textbody">
    <w:name w:val="Text body"/>
    <w:pPr>
      <w:suppressAutoHyphens/>
      <w:spacing w:after="120"/>
    </w:pPr>
    <w:rPr>
      <w:rFonts w:eastAsia="Times New Roman"/>
      <w:color w:val="000000"/>
      <w:kern w:val="3"/>
    </w:rPr>
  </w:style>
  <w:style w:type="character" w:customStyle="1" w:styleId="Hyperlink1">
    <w:name w:val="Hyperlink.1"/>
    <w:basedOn w:val="Link"/>
    <w:rPr>
      <w:i/>
      <w:iCs/>
      <w:color w:val="000000"/>
      <w:u w:val="none"/>
    </w:rPr>
  </w:style>
  <w:style w:type="paragraph" w:styleId="BalloonText">
    <w:name w:val="Balloon Text"/>
    <w:basedOn w:val="Normal"/>
    <w:link w:val="BalloonTextChar"/>
    <w:uiPriority w:val="99"/>
    <w:semiHidden/>
    <w:unhideWhenUsed/>
    <w:rsid w:val="003168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686E"/>
    <w:rPr>
      <w:rFonts w:ascii="Lucida Grande" w:hAnsi="Lucida Grande" w:cs="Lucida Grande"/>
      <w:color w:val="000000"/>
      <w:kern w:val="3"/>
      <w:sz w:val="18"/>
      <w:szCs w:val="18"/>
    </w:rPr>
  </w:style>
  <w:style w:type="paragraph" w:styleId="NormalWeb">
    <w:name w:val="Normal (Web)"/>
    <w:basedOn w:val="Normal"/>
    <w:uiPriority w:val="99"/>
    <w:unhideWhenUsed/>
    <w:rsid w:val="0033427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hAnsi="Times New Roman" w:cs="Times New Roman"/>
      <w:color w:val="auto"/>
      <w:kern w:val="0"/>
      <w:sz w:val="24"/>
      <w:szCs w:val="24"/>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hAnsi="Arial Unicode MS" w:cs="Arial Unicode MS"/>
      <w:color w:val="000000"/>
      <w:kern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widowControl w:val="0"/>
      <w:suppressAutoHyphens/>
    </w:pPr>
    <w:rPr>
      <w:rFonts w:hAnsi="Arial Unicode MS" w:cs="Arial Unicode MS"/>
      <w:color w:val="000000"/>
      <w:kern w:val="3"/>
    </w:rPr>
  </w:style>
  <w:style w:type="paragraph" w:customStyle="1" w:styleId="Standard">
    <w:name w:val="Standard"/>
    <w:pPr>
      <w:suppressAutoHyphens/>
    </w:pPr>
    <w:rPr>
      <w:rFonts w:hAnsi="Arial Unicode MS" w:cs="Arial Unicode MS"/>
      <w:color w:val="000000"/>
      <w:kern w:val="3"/>
    </w:rPr>
  </w:style>
  <w:style w:type="character" w:customStyle="1" w:styleId="Link">
    <w:name w:val="Link"/>
    <w:rPr>
      <w:color w:val="000099"/>
      <w:u w:val="single"/>
    </w:rPr>
  </w:style>
  <w:style w:type="character" w:customStyle="1" w:styleId="Hyperlink0">
    <w:name w:val="Hyperlink.0"/>
    <w:basedOn w:val="Link"/>
    <w:rPr>
      <w:color w:val="0000FF"/>
      <w:sz w:val="24"/>
      <w:szCs w:val="24"/>
      <w:u w:val="single"/>
    </w:rPr>
  </w:style>
  <w:style w:type="numbering" w:customStyle="1" w:styleId="List0">
    <w:name w:val="List 0"/>
    <w:basedOn w:val="List1"/>
    <w:pPr>
      <w:numPr>
        <w:numId w:val="3"/>
      </w:numPr>
    </w:pPr>
  </w:style>
  <w:style w:type="numbering" w:customStyle="1" w:styleId="List1">
    <w:name w:val="List 1"/>
  </w:style>
  <w:style w:type="paragraph" w:customStyle="1" w:styleId="Textbody">
    <w:name w:val="Text body"/>
    <w:pPr>
      <w:suppressAutoHyphens/>
      <w:spacing w:after="120"/>
    </w:pPr>
    <w:rPr>
      <w:rFonts w:eastAsia="Times New Roman"/>
      <w:color w:val="000000"/>
      <w:kern w:val="3"/>
    </w:rPr>
  </w:style>
  <w:style w:type="character" w:customStyle="1" w:styleId="Hyperlink1">
    <w:name w:val="Hyperlink.1"/>
    <w:basedOn w:val="Link"/>
    <w:rPr>
      <w:i/>
      <w:iCs/>
      <w:color w:val="000000"/>
      <w:u w:val="none"/>
    </w:rPr>
  </w:style>
  <w:style w:type="paragraph" w:styleId="BalloonText">
    <w:name w:val="Balloon Text"/>
    <w:basedOn w:val="Normal"/>
    <w:link w:val="BalloonTextChar"/>
    <w:uiPriority w:val="99"/>
    <w:semiHidden/>
    <w:unhideWhenUsed/>
    <w:rsid w:val="003168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686E"/>
    <w:rPr>
      <w:rFonts w:ascii="Lucida Grande" w:hAnsi="Lucida Grande" w:cs="Lucida Grande"/>
      <w:color w:val="000000"/>
      <w:kern w:val="3"/>
      <w:sz w:val="18"/>
      <w:szCs w:val="18"/>
    </w:rPr>
  </w:style>
  <w:style w:type="paragraph" w:styleId="NormalWeb">
    <w:name w:val="Normal (Web)"/>
    <w:basedOn w:val="Normal"/>
    <w:uiPriority w:val="99"/>
    <w:unhideWhenUsed/>
    <w:rsid w:val="0033427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hAnsi="Times New Roman" w:cs="Times New Roman"/>
      <w:color w:val="auto"/>
      <w:kern w:val="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rinceton.edu/arts"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fis.princeton.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478</Words>
  <Characters>2731</Characters>
  <Application>Microsoft Macintosh Word</Application>
  <DocSecurity>0</DocSecurity>
  <Lines>22</Lines>
  <Paragraphs>6</Paragraphs>
  <ScaleCrop>false</ScaleCrop>
  <Company>Princeton University</Company>
  <LinksUpToDate>false</LinksUpToDate>
  <CharactersWithSpaces>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2</cp:revision>
  <cp:lastPrinted>2015-04-10T17:03:00Z</cp:lastPrinted>
  <dcterms:created xsi:type="dcterms:W3CDTF">2015-04-13T14:41:00Z</dcterms:created>
  <dcterms:modified xsi:type="dcterms:W3CDTF">2015-04-13T14:41:00Z</dcterms:modified>
</cp:coreProperties>
</file>