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spacing w:line="240" w:lineRule="auto"/>
        <w:rPr>
          <w:rFonts w:ascii="Times New Roman" w:hAnsi="Times New Roman"/>
          <w:b w:val="1"/>
          <w:bCs w:val="1"/>
          <w:sz w:val="28"/>
          <w:szCs w:val="28"/>
        </w:rPr>
      </w:pPr>
      <w:r>
        <w:rPr>
          <w:rFonts w:ascii="Times New Roman" w:hAnsi="Times New Roman"/>
          <w:sz w:val="24"/>
          <w:szCs w:val="24"/>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widowControl w:val="0"/>
        <w:spacing w:line="240" w:lineRule="auto"/>
        <w:rPr>
          <w:rFonts w:ascii="Times New Roman" w:hAnsi="Times New Roman"/>
          <w:sz w:val="24"/>
          <w:szCs w:val="24"/>
        </w:rPr>
      </w:pPr>
    </w:p>
    <w:p>
      <w:pPr>
        <w:pStyle w:val="Body"/>
        <w:widowControl w:val="0"/>
        <w:spacing w:line="240" w:lineRule="auto"/>
        <w:rPr>
          <w:rFonts w:ascii="Times New Roman" w:cs="Times New Roman" w:hAnsi="Times New Roman" w:eastAsia="Times New Roman"/>
          <w:sz w:val="24"/>
          <w:szCs w:val="24"/>
        </w:rPr>
      </w:pPr>
      <w:r>
        <w:rPr>
          <w:rFonts w:ascii="Times New Roman" w:hAnsi="Times New Roman"/>
          <w:sz w:val="24"/>
          <w:szCs w:val="24"/>
          <w:rtl w:val="0"/>
          <w:lang w:val="en-US"/>
        </w:rPr>
        <w:t>April 1</w:t>
      </w:r>
      <w:r>
        <w:rPr>
          <w:rFonts w:ascii="Times New Roman" w:hAnsi="Times New Roman"/>
          <w:sz w:val="24"/>
          <w:szCs w:val="24"/>
          <w:rtl w:val="0"/>
          <w:lang w:val="en-US"/>
        </w:rPr>
        <w:t>3</w:t>
      </w:r>
      <w:r>
        <w:rPr>
          <w:rFonts w:ascii="Times New Roman" w:hAnsi="Times New Roman"/>
          <w:sz w:val="24"/>
          <w:szCs w:val="24"/>
          <w:rtl w:val="0"/>
        </w:rPr>
        <w:t>, 2018</w:t>
      </w:r>
    </w:p>
    <w:p>
      <w:pPr>
        <w:pStyle w:val="Body"/>
        <w:widowControl w:val="0"/>
        <w:spacing w:line="240" w:lineRule="auto"/>
        <w:rPr>
          <w:rFonts w:ascii="Times New Roman" w:cs="Times New Roman" w:hAnsi="Times New Roman" w:eastAsia="Times New Roman"/>
          <w:b w:val="1"/>
          <w:bCs w:val="1"/>
          <w:sz w:val="28"/>
          <w:szCs w:val="28"/>
        </w:rPr>
      </w:pPr>
    </w:p>
    <w:p>
      <w:pPr>
        <w:pStyle w:val="Body"/>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Lewis Center for the Arts</w:t>
      </w:r>
      <w:r>
        <w:rPr>
          <w:rFonts w:ascii="Times New Roman" w:hAnsi="Times New Roman" w:hint="default"/>
          <w:b w:val="1"/>
          <w:bCs w:val="1"/>
          <w:sz w:val="24"/>
          <w:szCs w:val="24"/>
          <w:rtl w:val="0"/>
          <w:lang w:val="en-US"/>
        </w:rPr>
        <w:t xml:space="preserve">’ </w:t>
      </w:r>
      <w:r>
        <w:rPr>
          <w:rFonts w:ascii="Times New Roman" w:hAnsi="Times New Roman"/>
          <w:b w:val="1"/>
          <w:bCs w:val="1"/>
          <w:sz w:val="24"/>
          <w:szCs w:val="24"/>
          <w:rtl w:val="0"/>
          <w:lang w:val="en-US"/>
        </w:rPr>
        <w:t>Program in Creative Writing presents</w:t>
      </w:r>
    </w:p>
    <w:p>
      <w:pPr>
        <w:pStyle w:val="Standard"/>
        <w:jc w:val="center"/>
        <w:rPr>
          <w:b w:val="1"/>
          <w:bCs w:val="1"/>
          <w:sz w:val="28"/>
          <w:szCs w:val="28"/>
        </w:rPr>
      </w:pPr>
      <w:r>
        <w:rPr>
          <w:b w:val="1"/>
          <w:bCs w:val="1"/>
          <w:sz w:val="28"/>
          <w:szCs w:val="28"/>
          <w:rtl w:val="0"/>
          <w:lang w:val="en-US"/>
        </w:rPr>
        <w:t>A Reading with Jane Hirshfield and Walter Mosley</w:t>
      </w:r>
    </w:p>
    <w:p>
      <w:pPr>
        <w:pStyle w:val="Body"/>
        <w:spacing w:line="240" w:lineRule="auto"/>
        <w:jc w:val="center"/>
        <w:rPr>
          <w:rFonts w:ascii="Times New Roman" w:cs="Times New Roman" w:hAnsi="Times New Roman" w:eastAsia="Times New Roman"/>
          <w:b w:val="1"/>
          <w:bCs w:val="1"/>
          <w:i w:val="1"/>
          <w:iCs w:val="1"/>
          <w:sz w:val="24"/>
          <w:szCs w:val="24"/>
        </w:rPr>
      </w:pPr>
      <w:r>
        <w:rPr>
          <w:rFonts w:ascii="Times New Roman" w:hAnsi="Times New Roman"/>
          <w:b w:val="1"/>
          <w:bCs w:val="1"/>
          <w:i w:val="1"/>
          <w:iCs w:val="1"/>
          <w:sz w:val="24"/>
          <w:szCs w:val="24"/>
          <w:rtl w:val="0"/>
          <w:lang w:val="en-US"/>
        </w:rPr>
        <w:t>Award-winning writers next in Althea Ward Clark W</w:t>
      </w:r>
      <w:r>
        <w:rPr>
          <w:rFonts w:ascii="Times New Roman" w:hAnsi="Times New Roman" w:hint="default"/>
          <w:b w:val="1"/>
          <w:bCs w:val="1"/>
          <w:i w:val="1"/>
          <w:iCs w:val="1"/>
          <w:sz w:val="24"/>
          <w:szCs w:val="24"/>
          <w:rtl w:val="0"/>
          <w:lang w:val="en-US"/>
        </w:rPr>
        <w:t>’</w:t>
      </w:r>
      <w:r>
        <w:rPr>
          <w:rFonts w:ascii="Times New Roman" w:hAnsi="Times New Roman"/>
          <w:b w:val="1"/>
          <w:bCs w:val="1"/>
          <w:i w:val="1"/>
          <w:iCs w:val="1"/>
          <w:sz w:val="24"/>
          <w:szCs w:val="24"/>
          <w:rtl w:val="0"/>
          <w:lang w:val="en-US"/>
        </w:rPr>
        <w:t>21 Reading Series at Princeton</w:t>
      </w:r>
    </w:p>
    <w:p>
      <w:pPr>
        <w:pStyle w:val="Body"/>
        <w:spacing w:line="240" w:lineRule="auto"/>
        <w:rPr>
          <w:rFonts w:ascii="Times New Roman" w:cs="Times New Roman" w:hAnsi="Times New Roman" w:eastAsia="Times New Roman"/>
          <w:color w:val="ed7d31"/>
          <w:u w:color="ed7d31"/>
        </w:rPr>
      </w:pPr>
    </w:p>
    <w:p>
      <w:pPr>
        <w:pStyle w:val="Body"/>
        <w:spacing w:line="240" w:lineRule="auto"/>
        <w:rPr>
          <w:rFonts w:ascii="Times New Roman" w:cs="Times New Roman" w:hAnsi="Times New Roman" w:eastAsia="Times New Roman"/>
          <w:color w:val="ed7d31"/>
          <w:u w:color="ed7d31"/>
        </w:rPr>
      </w:pPr>
      <w:r>
        <w:rPr>
          <w:rFonts w:ascii="Times New Roman" w:cs="Times New Roman" w:hAnsi="Times New Roman" w:eastAsia="Times New Roman"/>
          <w:color w:val="ed7d31"/>
          <w:u w:color="ed7d31"/>
        </w:rPr>
        <w:drawing>
          <wp:inline distT="0" distB="0" distL="0" distR="0">
            <wp:extent cx="1943100" cy="2431407"/>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5">
                      <a:extLst/>
                    </a:blip>
                    <a:stretch>
                      <a:fillRect/>
                    </a:stretch>
                  </pic:blipFill>
                  <pic:spPr>
                    <a:xfrm>
                      <a:off x="0" y="0"/>
                      <a:ext cx="1943100" cy="2431407"/>
                    </a:xfrm>
                    <a:prstGeom prst="rect">
                      <a:avLst/>
                    </a:prstGeom>
                    <a:ln w="12700" cap="flat">
                      <a:noFill/>
                      <a:miter lim="400000"/>
                    </a:ln>
                    <a:effectLst/>
                  </pic:spPr>
                </pic:pic>
              </a:graphicData>
            </a:graphic>
          </wp:inline>
        </w:drawing>
      </w:r>
      <w:r>
        <w:rPr>
          <w:rFonts w:ascii="Times New Roman" w:hAnsi="Times New Roman"/>
          <w:color w:val="ed7d31"/>
          <w:u w:color="ed7d31"/>
          <w:rtl w:val="0"/>
        </w:rPr>
        <w:t xml:space="preserve">    </w:t>
      </w:r>
      <w:r>
        <w:rPr>
          <w:rFonts w:ascii="Times New Roman" w:cs="Times New Roman" w:hAnsi="Times New Roman" w:eastAsia="Times New Roman"/>
          <w:color w:val="ed7d31"/>
          <w:u w:color="ed7d31"/>
        </w:rPr>
        <w:drawing>
          <wp:inline distT="0" distB="0" distL="0" distR="0">
            <wp:extent cx="1699609" cy="2552605"/>
            <wp:effectExtent l="0" t="0" r="0" b="0"/>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6">
                      <a:extLst/>
                    </a:blip>
                    <a:stretch>
                      <a:fillRect/>
                    </a:stretch>
                  </pic:blipFill>
                  <pic:spPr>
                    <a:xfrm>
                      <a:off x="0" y="0"/>
                      <a:ext cx="1699609" cy="2552605"/>
                    </a:xfrm>
                    <a:prstGeom prst="rect">
                      <a:avLst/>
                    </a:prstGeom>
                    <a:ln w="12700" cap="flat">
                      <a:noFill/>
                      <a:miter lim="400000"/>
                    </a:ln>
                    <a:effectLst/>
                  </pic:spPr>
                </pic:pic>
              </a:graphicData>
            </a:graphic>
          </wp:inline>
        </w:drawing>
      </w:r>
    </w:p>
    <w:p>
      <w:pPr>
        <w:pStyle w:val="Body"/>
        <w:spacing w:line="240" w:lineRule="auto"/>
        <w:rPr>
          <w:rFonts w:ascii="Times New Roman" w:cs="Times New Roman" w:hAnsi="Times New Roman" w:eastAsia="Times New Roman"/>
          <w:color w:val="ed7d31"/>
          <w:u w:color="ed7d31"/>
        </w:rPr>
      </w:pPr>
    </w:p>
    <w:p>
      <w:pPr>
        <w:pStyle w:val="Body"/>
        <w:spacing w:line="240" w:lineRule="auto"/>
        <w:rPr>
          <w:rFonts w:ascii="Times New Roman" w:cs="Times New Roman" w:hAnsi="Times New Roman" w:eastAsia="Times New Roman"/>
          <w:color w:val="ed7d31"/>
          <w:u w:color="ed7d31"/>
        </w:rPr>
      </w:pPr>
      <w:r>
        <w:rPr>
          <w:rFonts w:ascii="Times New Roman" w:hAnsi="Times New Roman"/>
          <w:color w:val="ed7d31"/>
          <w:u w:color="ed7d31"/>
          <w:rtl w:val="0"/>
          <w:lang w:val="en-US"/>
        </w:rPr>
        <w:t xml:space="preserve">Photo caption 1: </w:t>
      </w:r>
      <w:r>
        <w:rPr>
          <w:rFonts w:ascii="Times New Roman" w:hAnsi="Times New Roman"/>
          <w:color w:val="000000"/>
          <w:u w:color="000000"/>
          <w:rtl w:val="0"/>
          <w:lang w:val="en-US"/>
        </w:rPr>
        <w:t xml:space="preserve">Acclaimed poet </w:t>
      </w:r>
      <w:r>
        <w:rPr>
          <w:rFonts w:ascii="Times New Roman" w:hAnsi="Times New Roman"/>
          <w:color w:val="000000"/>
          <w:u w:color="000000"/>
          <w:rtl w:val="0"/>
          <w:lang w:val="en-US"/>
        </w:rPr>
        <w:t>Jane Hirshfield</w:t>
      </w:r>
    </w:p>
    <w:p>
      <w:pPr>
        <w:pStyle w:val="Body"/>
        <w:spacing w:line="240" w:lineRule="auto"/>
        <w:rPr>
          <w:rFonts w:ascii="Times New Roman" w:cs="Times New Roman" w:hAnsi="Times New Roman" w:eastAsia="Times New Roman"/>
          <w:color w:val="ed7d31"/>
          <w:u w:color="ed7d31"/>
        </w:rPr>
      </w:pPr>
      <w:r>
        <w:rPr>
          <w:rFonts w:ascii="Times New Roman" w:hAnsi="Times New Roman"/>
          <w:color w:val="ed7d31"/>
          <w:u w:color="ed7d31"/>
          <w:rtl w:val="0"/>
          <w:lang w:val="en-US"/>
        </w:rPr>
        <w:t xml:space="preserve">Photo credit 1: </w:t>
      </w:r>
      <w:r>
        <w:rPr>
          <w:rFonts w:ascii="Times New Roman" w:hAnsi="Times New Roman"/>
          <w:color w:val="000000"/>
          <w:u w:color="000000"/>
          <w:rtl w:val="0"/>
          <w:lang w:val="en-US"/>
        </w:rPr>
        <w:t>Curt Richter</w:t>
      </w:r>
    </w:p>
    <w:p>
      <w:pPr>
        <w:pStyle w:val="Body"/>
        <w:spacing w:line="240" w:lineRule="auto"/>
        <w:rPr>
          <w:rFonts w:ascii="Times New Roman" w:cs="Times New Roman" w:hAnsi="Times New Roman" w:eastAsia="Times New Roman"/>
          <w:color w:val="000000"/>
          <w:u w:color="000000"/>
        </w:rPr>
      </w:pPr>
      <w:r>
        <w:rPr>
          <w:rFonts w:ascii="Times New Roman" w:hAnsi="Times New Roman"/>
          <w:color w:val="ed7d31"/>
          <w:u w:color="ed7d31"/>
          <w:rtl w:val="0"/>
          <w:lang w:val="en-US"/>
        </w:rPr>
        <w:t xml:space="preserve">Photo caption 2: </w:t>
      </w:r>
      <w:r>
        <w:rPr>
          <w:rFonts w:ascii="Times New Roman" w:hAnsi="Times New Roman"/>
          <w:color w:val="000000"/>
          <w:u w:color="000000"/>
          <w:rtl w:val="0"/>
          <w:lang w:val="en-US"/>
        </w:rPr>
        <w:t xml:space="preserve">Award-winning novelist Walter Mosley </w:t>
      </w:r>
    </w:p>
    <w:p>
      <w:pPr>
        <w:pStyle w:val="Body"/>
        <w:spacing w:line="240" w:lineRule="auto"/>
        <w:rPr>
          <w:rFonts w:ascii="Times New Roman" w:cs="Times New Roman" w:hAnsi="Times New Roman" w:eastAsia="Times New Roman"/>
          <w:color w:val="ed7d31"/>
          <w:u w:color="ed7d31"/>
        </w:rPr>
      </w:pPr>
      <w:r>
        <w:rPr>
          <w:rFonts w:ascii="Times New Roman" w:hAnsi="Times New Roman"/>
          <w:color w:val="ed7d31"/>
          <w:u w:color="ed7d31"/>
          <w:rtl w:val="0"/>
          <w:lang w:val="en-US"/>
        </w:rPr>
        <w:t xml:space="preserve">Photo credit 2: </w:t>
      </w:r>
      <w:r>
        <w:rPr>
          <w:rFonts w:ascii="Times New Roman" w:hAnsi="Times New Roman"/>
          <w:color w:val="000000"/>
          <w:u w:color="000000"/>
          <w:rtl w:val="0"/>
          <w:lang w:val="en-US"/>
        </w:rPr>
        <w:t>Marcia Wilson, Wide Vision Photography</w:t>
      </w:r>
    </w:p>
    <w:p>
      <w:pPr>
        <w:pStyle w:val="Body"/>
        <w:spacing w:line="240" w:lineRule="auto"/>
        <w:rPr>
          <w:rFonts w:ascii="Times New Roman" w:cs="Times New Roman" w:hAnsi="Times New Roman" w:eastAsia="Times New Roman"/>
          <w:b w:val="1"/>
          <w:bCs w:val="1"/>
          <w:color w:val="ed7d31"/>
          <w:u w:color="ed7d31"/>
          <w:lang w:val="en-US"/>
        </w:rPr>
      </w:pPr>
    </w:p>
    <w:p>
      <w:pPr>
        <w:pStyle w:val="Normal1"/>
        <w:spacing w:line="240" w:lineRule="auto"/>
        <w:rPr>
          <w:rFonts w:ascii="Times New Roman" w:cs="Times New Roman" w:hAnsi="Times New Roman" w:eastAsia="Times New Roman"/>
          <w:sz w:val="24"/>
          <w:szCs w:val="24"/>
        </w:rPr>
      </w:pPr>
      <w:bookmarkStart w:name="_gjdgxs" w:id="0"/>
      <w:bookmarkEnd w:id="0"/>
      <w:r>
        <w:rPr>
          <w:rFonts w:ascii="Times New Roman" w:hAnsi="Times New Roman"/>
          <w:color w:val="d75900"/>
          <w:sz w:val="24"/>
          <w:szCs w:val="24"/>
          <w:u w:color="d75900"/>
          <w:rtl w:val="0"/>
          <w:lang w:val="en-US"/>
        </w:rPr>
        <w:t>W</w:t>
      </w:r>
      <w:r>
        <w:rPr>
          <w:rFonts w:ascii="Times New Roman" w:hAnsi="Times New Roman"/>
          <w:color w:val="d75900"/>
          <w:sz w:val="24"/>
          <w:szCs w:val="24"/>
          <w:u w:color="d75900"/>
          <w:rtl w:val="0"/>
          <w:lang w:val="en-US"/>
        </w:rPr>
        <w:t xml:space="preserve">ho/What: </w:t>
      </w:r>
      <w:r>
        <w:rPr>
          <w:rFonts w:ascii="Times New Roman" w:hAnsi="Times New Roman"/>
          <w:sz w:val="24"/>
          <w:szCs w:val="24"/>
          <w:rtl w:val="0"/>
          <w:lang w:val="en-US"/>
        </w:rPr>
        <w:t>Reading by acclaimed poet and Princeton alumnus Jane Hirshfield and award-winning novelist Walter Mosley, part of the 2017-18 Althea Ward Clark W</w:t>
      </w:r>
      <w:r>
        <w:rPr>
          <w:rFonts w:ascii="Times New Roman" w:hAnsi="Times New Roman" w:hint="default"/>
          <w:sz w:val="24"/>
          <w:szCs w:val="24"/>
          <w:rtl w:val="0"/>
          <w:lang w:val="en-US"/>
        </w:rPr>
        <w:t>’</w:t>
      </w:r>
      <w:r>
        <w:rPr>
          <w:rFonts w:ascii="Times New Roman" w:hAnsi="Times New Roman"/>
          <w:sz w:val="24"/>
          <w:szCs w:val="24"/>
          <w:rtl w:val="0"/>
          <w:lang w:val="en-US"/>
        </w:rPr>
        <w:t xml:space="preserve">21 Reading Series </w:t>
      </w:r>
    </w:p>
    <w:p>
      <w:pPr>
        <w:pStyle w:val="Normal1"/>
        <w:spacing w:line="240" w:lineRule="auto"/>
        <w:rPr>
          <w:rFonts w:ascii="Times New Roman" w:cs="Times New Roman" w:hAnsi="Times New Roman" w:eastAsia="Times New Roman"/>
          <w:sz w:val="24"/>
          <w:szCs w:val="24"/>
        </w:rPr>
      </w:pPr>
      <w:r>
        <w:rPr>
          <w:rFonts w:ascii="Times New Roman" w:hAnsi="Times New Roman"/>
          <w:color w:val="d75900"/>
          <w:sz w:val="24"/>
          <w:szCs w:val="24"/>
          <w:u w:color="d75900"/>
          <w:rtl w:val="0"/>
          <w:lang w:val="en-US"/>
        </w:rPr>
        <w:t>When:</w:t>
      </w:r>
      <w:r>
        <w:rPr>
          <w:rFonts w:ascii="Times New Roman" w:hAnsi="Times New Roman"/>
          <w:sz w:val="24"/>
          <w:szCs w:val="24"/>
          <w:rtl w:val="0"/>
          <w:lang w:val="en-US"/>
        </w:rPr>
        <w:t xml:space="preserve"> Wednesday, April 18, at 4:30 p.m.</w:t>
      </w:r>
    </w:p>
    <w:p>
      <w:pPr>
        <w:pStyle w:val="Normal1"/>
        <w:spacing w:line="240" w:lineRule="auto"/>
        <w:rPr>
          <w:rFonts w:ascii="Times New Roman" w:cs="Times New Roman" w:hAnsi="Times New Roman" w:eastAsia="Times New Roman"/>
          <w:color w:val="000000"/>
          <w:sz w:val="24"/>
          <w:szCs w:val="24"/>
          <w:u w:color="000000"/>
        </w:rPr>
      </w:pPr>
      <w:r>
        <w:rPr>
          <w:rFonts w:ascii="Times New Roman" w:hAnsi="Times New Roman"/>
          <w:color w:val="d75900"/>
          <w:sz w:val="24"/>
          <w:szCs w:val="24"/>
          <w:u w:color="d75900"/>
          <w:rtl w:val="0"/>
          <w:lang w:val="en-US"/>
        </w:rPr>
        <w:t xml:space="preserve">Where: </w:t>
      </w:r>
      <w:r>
        <w:rPr>
          <w:rFonts w:ascii="Times New Roman" w:hAnsi="Times New Roman"/>
          <w:color w:val="000000"/>
          <w:sz w:val="24"/>
          <w:szCs w:val="24"/>
          <w:u w:color="000000"/>
          <w:rtl w:val="0"/>
          <w:lang w:val="en-US"/>
        </w:rPr>
        <w:t>Wallace Theater at Lewis Arts complex on the Princeton University campus</w:t>
      </w:r>
    </w:p>
    <w:p>
      <w:pPr>
        <w:pStyle w:val="Normal1"/>
        <w:spacing w:line="240" w:lineRule="auto"/>
        <w:rPr>
          <w:rFonts w:ascii="Times New Roman" w:cs="Times New Roman" w:hAnsi="Times New Roman" w:eastAsia="Times New Roman"/>
          <w:color w:val="d75900"/>
          <w:sz w:val="24"/>
          <w:szCs w:val="24"/>
          <w:u w:color="d75900"/>
        </w:rPr>
      </w:pPr>
      <w:r>
        <w:rPr>
          <w:rFonts w:ascii="Times New Roman" w:hAnsi="Times New Roman"/>
          <w:color w:val="d75900"/>
          <w:sz w:val="24"/>
          <w:szCs w:val="24"/>
          <w:u w:color="d75900"/>
          <w:rtl w:val="0"/>
          <w:lang w:val="en-US"/>
        </w:rPr>
        <w:t>Free and open to the public</w:t>
      </w:r>
    </w:p>
    <w:p>
      <w:pPr>
        <w:pStyle w:val="Normal1"/>
        <w:spacing w:line="240" w:lineRule="auto"/>
        <w:rPr>
          <w:rFonts w:ascii="Times New Roman" w:cs="Times New Roman" w:hAnsi="Times New Roman" w:eastAsia="Times New Roman"/>
          <w:color w:val="d75900"/>
          <w:sz w:val="24"/>
          <w:szCs w:val="24"/>
          <w:u w:color="d75900"/>
        </w:rPr>
      </w:pPr>
      <w:r>
        <w:rPr>
          <w:rFonts w:ascii="Times New Roman" w:hAnsi="Times New Roman"/>
          <w:color w:val="d75900"/>
          <w:sz w:val="24"/>
          <w:szCs w:val="24"/>
          <w:u w:color="d75900"/>
          <w:rtl w:val="0"/>
          <w:lang w:val="en-US"/>
        </w:rPr>
        <w:t>***</w:t>
      </w:r>
      <w:r>
        <w:rPr>
          <w:rFonts w:ascii="Times New Roman" w:hAnsi="Times New Roman"/>
          <w:color w:val="000000"/>
          <w:sz w:val="24"/>
          <w:szCs w:val="24"/>
          <w:u w:color="000000"/>
          <w:rtl w:val="0"/>
          <w:lang w:val="en-US"/>
        </w:rPr>
        <w:t>NOTE different time and location than previous readings in this series</w:t>
      </w:r>
      <w:r>
        <w:rPr>
          <w:rFonts w:ascii="Times New Roman" w:hAnsi="Times New Roman"/>
          <w:color w:val="d75900"/>
          <w:sz w:val="24"/>
          <w:szCs w:val="24"/>
          <w:u w:color="d75900"/>
          <w:rtl w:val="0"/>
          <w:lang w:val="en-US"/>
        </w:rPr>
        <w:t>***</w:t>
      </w:r>
    </w:p>
    <w:p>
      <w:pPr>
        <w:pStyle w:val="Normal1"/>
        <w:spacing w:line="240" w:lineRule="auto"/>
        <w:rPr>
          <w:rFonts w:ascii="Times New Roman" w:cs="Times New Roman" w:hAnsi="Times New Roman" w:eastAsia="Times New Roman"/>
          <w:color w:val="d75900"/>
          <w:sz w:val="24"/>
          <w:szCs w:val="24"/>
          <w:u w:color="d75900"/>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(Princeton, N.J.)  On Wednesday, April 18, critically acclaimed poet and Princeton alumnus Jane Hirshfield will read with award-winning novelist and activist Walter Mosley as part of the Althea Ward Clark W</w:t>
      </w:r>
      <w:r>
        <w:rPr>
          <w:rFonts w:ascii="Times New Roman" w:hAnsi="Times New Roman" w:hint="default"/>
          <w:sz w:val="24"/>
          <w:szCs w:val="24"/>
          <w:rtl w:val="0"/>
          <w:lang w:val="en-US"/>
        </w:rPr>
        <w:t>’</w:t>
      </w:r>
      <w:r>
        <w:rPr>
          <w:rFonts w:ascii="Times New Roman" w:hAnsi="Times New Roman"/>
          <w:sz w:val="24"/>
          <w:szCs w:val="24"/>
          <w:rtl w:val="0"/>
          <w:lang w:val="en-US"/>
        </w:rPr>
        <w:t xml:space="preserve">21 Reading Series of the Program in Creative Writing at the Lewis Center for the Arts at Princeton University. The reading, beginning at 4:30 p.m. in the Wallace Theater </w:t>
      </w:r>
      <w:r>
        <w:rPr>
          <w:rFonts w:ascii="Times New Roman" w:hAnsi="Times New Roman"/>
          <w:sz w:val="24"/>
          <w:szCs w:val="24"/>
          <w:rtl w:val="0"/>
          <w:lang w:val="en-US"/>
        </w:rPr>
        <w:t>at</w:t>
      </w:r>
      <w:r>
        <w:rPr>
          <w:rFonts w:ascii="Times New Roman" w:hAnsi="Times New Roman"/>
          <w:sz w:val="24"/>
          <w:szCs w:val="24"/>
          <w:rtl w:val="0"/>
          <w:lang w:val="en-US"/>
        </w:rPr>
        <w:t xml:space="preserve"> the Lewis Arts complex, is free and open to the public.</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shd w:val="clear" w:color="auto" w:fill="ffffff"/>
        </w:rPr>
      </w:pPr>
      <w:r>
        <w:rPr>
          <w:rFonts w:ascii="Times New Roman" w:hAnsi="Times New Roman"/>
          <w:b w:val="1"/>
          <w:bCs w:val="1"/>
          <w:sz w:val="24"/>
          <w:szCs w:val="24"/>
          <w:shd w:val="clear" w:color="auto" w:fill="ffffff"/>
          <w:rtl w:val="0"/>
          <w:lang w:val="en-US"/>
        </w:rPr>
        <w:t>Jane Hirshfield</w:t>
      </w:r>
      <w:r>
        <w:rPr>
          <w:rFonts w:ascii="Times New Roman" w:hAnsi="Times New Roman" w:hint="default"/>
          <w:b w:val="1"/>
          <w:bCs w:val="1"/>
          <w:sz w:val="24"/>
          <w:szCs w:val="24"/>
          <w:shd w:val="clear" w:color="auto" w:fill="ffffff"/>
          <w:rtl w:val="0"/>
          <w:lang w:val="en-US"/>
        </w:rPr>
        <w:t>’</w:t>
      </w:r>
      <w:r>
        <w:rPr>
          <w:rFonts w:ascii="Times New Roman" w:hAnsi="Times New Roman"/>
          <w:b w:val="1"/>
          <w:bCs w:val="1"/>
          <w:sz w:val="24"/>
          <w:szCs w:val="24"/>
          <w:shd w:val="clear" w:color="auto" w:fill="ffffff"/>
          <w:rtl w:val="0"/>
          <w:lang w:val="en-US"/>
        </w:rPr>
        <w:t>s</w:t>
      </w:r>
      <w:r>
        <w:rPr>
          <w:rFonts w:ascii="Times New Roman" w:hAnsi="Times New Roman"/>
          <w:sz w:val="24"/>
          <w:szCs w:val="24"/>
          <w:shd w:val="clear" w:color="auto" w:fill="ffffff"/>
          <w:rtl w:val="0"/>
          <w:lang w:val="en-US"/>
        </w:rPr>
        <w:t xml:space="preserve"> poetry speaks to the central issues of human existence</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desire and loss, impermanence and beauty, the many dimensions of individuals</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connections with others and the the wider world. Described by</w:t>
      </w:r>
      <w:r>
        <w:rPr>
          <w:rFonts w:ascii="Times New Roman" w:hAnsi="Times New Roman" w:hint="default"/>
          <w:sz w:val="24"/>
          <w:szCs w:val="24"/>
          <w:shd w:val="clear" w:color="auto" w:fill="ffffff"/>
          <w:rtl w:val="0"/>
          <w:lang w:val="en-US"/>
        </w:rPr>
        <w:t> </w:t>
      </w:r>
      <w:r>
        <w:rPr>
          <w:rFonts w:ascii="Times New Roman" w:hAnsi="Times New Roman"/>
          <w:i w:val="1"/>
          <w:iCs w:val="1"/>
          <w:sz w:val="24"/>
          <w:szCs w:val="24"/>
          <w:shd w:val="clear" w:color="auto" w:fill="ffffff"/>
          <w:rtl w:val="0"/>
          <w:lang w:val="en-US"/>
        </w:rPr>
        <w:t>The New York Times</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 xml:space="preserve">as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radiant and passionate</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and by other reviewers as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ethically aware,</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insightful and eloquent,</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and as conveying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succinct wisdom,</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her subjects range from the metaphysical and passionate to the political, ecological, and scientific to subtle unfoldings of daily life and experience. Hirshfield is the author of eight collections of poetry, including, most recently,</w:t>
      </w:r>
      <w:r>
        <w:rPr>
          <w:rFonts w:ascii="Times New Roman" w:hAnsi="Times New Roman" w:hint="default"/>
          <w:sz w:val="24"/>
          <w:szCs w:val="24"/>
          <w:shd w:val="clear" w:color="auto" w:fill="ffffff"/>
          <w:rtl w:val="0"/>
          <w:lang w:val="en-US"/>
        </w:rPr>
        <w:t> </w:t>
      </w:r>
      <w:r>
        <w:rPr>
          <w:rFonts w:ascii="Times New Roman" w:hAnsi="Times New Roman"/>
          <w:i w:val="1"/>
          <w:iCs w:val="1"/>
          <w:sz w:val="24"/>
          <w:szCs w:val="24"/>
          <w:shd w:val="clear" w:color="auto" w:fill="ffffff"/>
          <w:rtl w:val="0"/>
          <w:lang w:val="en-US"/>
        </w:rPr>
        <w:t xml:space="preserve">The Beauty, </w:t>
      </w:r>
      <w:r>
        <w:rPr>
          <w:rFonts w:ascii="Times New Roman" w:hAnsi="Times New Roman"/>
          <w:sz w:val="24"/>
          <w:szCs w:val="24"/>
          <w:shd w:val="clear" w:color="auto" w:fill="ffffff"/>
          <w:rtl w:val="0"/>
          <w:lang w:val="en-US"/>
        </w:rPr>
        <w:t>which was longlisted for the National Book Award;</w:t>
      </w:r>
      <w:r>
        <w:rPr>
          <w:rFonts w:ascii="Times New Roman" w:hAnsi="Times New Roman" w:hint="default"/>
          <w:sz w:val="24"/>
          <w:szCs w:val="24"/>
          <w:shd w:val="clear" w:color="auto" w:fill="ffffff"/>
          <w:rtl w:val="0"/>
          <w:lang w:val="en-US"/>
        </w:rPr>
        <w:t> </w:t>
      </w:r>
      <w:r>
        <w:rPr>
          <w:rFonts w:ascii="Times New Roman" w:hAnsi="Times New Roman"/>
          <w:i w:val="1"/>
          <w:iCs w:val="1"/>
          <w:sz w:val="24"/>
          <w:szCs w:val="24"/>
          <w:shd w:val="clear" w:color="auto" w:fill="ffffff"/>
          <w:rtl w:val="0"/>
          <w:lang w:val="en-US"/>
        </w:rPr>
        <w:t>After</w:t>
      </w:r>
      <w:r>
        <w:rPr>
          <w:rFonts w:ascii="Times New Roman" w:hAnsi="Times New Roman"/>
          <w:sz w:val="24"/>
          <w:szCs w:val="24"/>
          <w:shd w:val="clear" w:color="auto" w:fill="ffffff"/>
          <w:rtl w:val="0"/>
          <w:lang w:val="en-US"/>
        </w:rPr>
        <w:t>, which was shortlisted for England</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T.S. Eliot Prize and named a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best book of 2006</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by the</w:t>
      </w:r>
      <w:r>
        <w:rPr>
          <w:rFonts w:ascii="Times New Roman" w:hAnsi="Times New Roman" w:hint="default"/>
          <w:sz w:val="24"/>
          <w:szCs w:val="24"/>
          <w:shd w:val="clear" w:color="auto" w:fill="ffffff"/>
          <w:rtl w:val="0"/>
          <w:lang w:val="en-US"/>
        </w:rPr>
        <w:t> </w:t>
      </w:r>
      <w:r>
        <w:rPr>
          <w:rFonts w:ascii="Times New Roman" w:hAnsi="Times New Roman"/>
          <w:i w:val="1"/>
          <w:iCs w:val="1"/>
          <w:sz w:val="24"/>
          <w:szCs w:val="24"/>
          <w:shd w:val="clear" w:color="auto" w:fill="ffffff"/>
          <w:rtl w:val="0"/>
          <w:lang w:val="en-US"/>
        </w:rPr>
        <w:t>Washington Post</w:t>
      </w:r>
      <w:r>
        <w:rPr>
          <w:rFonts w:ascii="Times New Roman" w:hAnsi="Times New Roman"/>
          <w:sz w:val="24"/>
          <w:szCs w:val="24"/>
          <w:shd w:val="clear" w:color="auto" w:fill="ffffff"/>
          <w:rtl w:val="0"/>
          <w:lang w:val="en-US"/>
        </w:rPr>
        <w:t xml:space="preserve">, the </w:t>
      </w:r>
      <w:r>
        <w:rPr>
          <w:rFonts w:ascii="Times New Roman" w:hAnsi="Times New Roman"/>
          <w:i w:val="1"/>
          <w:iCs w:val="1"/>
          <w:sz w:val="24"/>
          <w:szCs w:val="24"/>
          <w:shd w:val="clear" w:color="auto" w:fill="ffffff"/>
          <w:rtl w:val="0"/>
          <w:lang w:val="en-US"/>
        </w:rPr>
        <w:t>San Francisco Chronicle</w:t>
      </w:r>
      <w:r>
        <w:rPr>
          <w:rFonts w:ascii="Times New Roman" w:hAnsi="Times New Roman"/>
          <w:sz w:val="24"/>
          <w:szCs w:val="24"/>
          <w:shd w:val="clear" w:color="auto" w:fill="ffffff"/>
          <w:rtl w:val="0"/>
          <w:lang w:val="en-US"/>
        </w:rPr>
        <w:t>, and the</w:t>
      </w:r>
      <w:r>
        <w:rPr>
          <w:rFonts w:ascii="Times New Roman" w:hAnsi="Times New Roman" w:hint="default"/>
          <w:i w:val="1"/>
          <w:iCs w:val="1"/>
          <w:sz w:val="24"/>
          <w:szCs w:val="24"/>
          <w:shd w:val="clear" w:color="auto" w:fill="ffffff"/>
          <w:rtl w:val="0"/>
          <w:lang w:val="en-US"/>
        </w:rPr>
        <w:t> </w:t>
      </w:r>
      <w:r>
        <w:rPr>
          <w:rFonts w:ascii="Times New Roman" w:hAnsi="Times New Roman"/>
          <w:i w:val="1"/>
          <w:iCs w:val="1"/>
          <w:sz w:val="24"/>
          <w:szCs w:val="24"/>
          <w:shd w:val="clear" w:color="auto" w:fill="ffffff"/>
          <w:rtl w:val="0"/>
          <w:lang w:val="en-US"/>
        </w:rPr>
        <w:t>London Financial Times</w:t>
      </w:r>
      <w:r>
        <w:rPr>
          <w:rFonts w:ascii="Times New Roman" w:hAnsi="Times New Roman"/>
          <w:sz w:val="24"/>
          <w:szCs w:val="24"/>
          <w:shd w:val="clear" w:color="auto" w:fill="ffffff"/>
          <w:rtl w:val="0"/>
          <w:lang w:val="en-US"/>
        </w:rPr>
        <w:t>;</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 xml:space="preserve">and </w:t>
      </w:r>
      <w:r>
        <w:rPr>
          <w:rFonts w:ascii="Times New Roman" w:hAnsi="Times New Roman"/>
          <w:i w:val="1"/>
          <w:iCs w:val="1"/>
          <w:sz w:val="24"/>
          <w:szCs w:val="24"/>
          <w:shd w:val="clear" w:color="auto" w:fill="ffffff"/>
          <w:rtl w:val="0"/>
          <w:lang w:val="en-US"/>
        </w:rPr>
        <w:t>Given Sugar, Given Salt</w:t>
      </w:r>
      <w:r>
        <w:rPr>
          <w:rFonts w:ascii="Times New Roman" w:hAnsi="Times New Roman"/>
          <w:sz w:val="24"/>
          <w:szCs w:val="24"/>
          <w:shd w:val="clear" w:color="auto" w:fill="ffffff"/>
          <w:rtl w:val="0"/>
          <w:lang w:val="en-US"/>
        </w:rPr>
        <w:t>, a finalist for the 2001 National Book Critics Circle Award. She has also edited and co-translated four books containing the work of poets from the past,</w:t>
      </w:r>
      <w:r>
        <w:rPr>
          <w:rFonts w:ascii="Times New Roman" w:hAnsi="Times New Roman" w:hint="default"/>
          <w:sz w:val="24"/>
          <w:szCs w:val="24"/>
          <w:shd w:val="clear" w:color="auto" w:fill="ffffff"/>
          <w:rtl w:val="0"/>
          <w:lang w:val="en-US"/>
        </w:rPr>
        <w:t> </w:t>
      </w:r>
      <w:r>
        <w:rPr>
          <w:rFonts w:ascii="Times New Roman" w:hAnsi="Times New Roman"/>
          <w:i w:val="1"/>
          <w:iCs w:val="1"/>
          <w:sz w:val="24"/>
          <w:szCs w:val="24"/>
          <w:shd w:val="clear" w:color="auto" w:fill="ffffff"/>
          <w:rtl w:val="0"/>
          <w:lang w:val="en-US"/>
        </w:rPr>
        <w:t>The Heart of Haiku</w:t>
      </w:r>
      <w:r>
        <w:rPr>
          <w:rFonts w:ascii="Times New Roman" w:hAnsi="Times New Roman"/>
          <w:sz w:val="24"/>
          <w:szCs w:val="24"/>
          <w:shd w:val="clear" w:color="auto" w:fill="ffffff"/>
          <w:rtl w:val="0"/>
          <w:lang w:val="en-US"/>
        </w:rPr>
        <w:t>, on Matsuo Basho, named an Amazon Best Book of 2011. Hirshfield</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work has appeared in</w:t>
      </w:r>
      <w:r>
        <w:rPr>
          <w:rFonts w:ascii="Times New Roman" w:hAnsi="Times New Roman" w:hint="default"/>
          <w:sz w:val="24"/>
          <w:szCs w:val="24"/>
          <w:shd w:val="clear" w:color="auto" w:fill="ffffff"/>
          <w:rtl w:val="0"/>
          <w:lang w:val="en-US"/>
        </w:rPr>
        <w:t> </w:t>
      </w:r>
      <w:r>
        <w:rPr>
          <w:rFonts w:ascii="Times New Roman" w:hAnsi="Times New Roman"/>
          <w:i w:val="1"/>
          <w:iCs w:val="1"/>
          <w:sz w:val="24"/>
          <w:szCs w:val="24"/>
          <w:shd w:val="clear" w:color="auto" w:fill="ffffff"/>
          <w:rtl w:val="0"/>
          <w:lang w:val="en-US"/>
        </w:rPr>
        <w:t>The New Yorker, The Atlantic, The Times Literary Supplement, Harper</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s, The Nation, Orion, The American Poetry Review, Poetry</w:t>
      </w:r>
      <w:r>
        <w:rPr>
          <w:rFonts w:ascii="Times New Roman" w:hAnsi="Times New Roman"/>
          <w:sz w:val="24"/>
          <w:szCs w:val="24"/>
          <w:shd w:val="clear" w:color="auto" w:fill="ffffff"/>
          <w:rtl w:val="0"/>
          <w:lang w:val="en-US"/>
        </w:rPr>
        <w:t>, eight editions of</w:t>
      </w:r>
      <w:r>
        <w:rPr>
          <w:rFonts w:ascii="Times New Roman" w:hAnsi="Times New Roman" w:hint="default"/>
          <w:sz w:val="24"/>
          <w:szCs w:val="24"/>
          <w:shd w:val="clear" w:color="auto" w:fill="ffffff"/>
          <w:rtl w:val="0"/>
          <w:lang w:val="en-US"/>
        </w:rPr>
        <w:t> </w:t>
      </w:r>
      <w:r>
        <w:rPr>
          <w:rFonts w:ascii="Times New Roman" w:hAnsi="Times New Roman"/>
          <w:i w:val="1"/>
          <w:iCs w:val="1"/>
          <w:sz w:val="24"/>
          <w:szCs w:val="24"/>
          <w:shd w:val="clear" w:color="auto" w:fill="ffffff"/>
          <w:rtl w:val="0"/>
          <w:lang w:val="en-US"/>
        </w:rPr>
        <w:t>The Best American Poetry,</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five</w:t>
      </w:r>
      <w:r>
        <w:rPr>
          <w:rFonts w:ascii="Times New Roman" w:hAnsi="Times New Roman" w:hint="default"/>
          <w:sz w:val="24"/>
          <w:szCs w:val="24"/>
          <w:shd w:val="clear" w:color="auto" w:fill="ffffff"/>
          <w:rtl w:val="0"/>
          <w:lang w:val="en-US"/>
        </w:rPr>
        <w:t> </w:t>
      </w:r>
      <w:r>
        <w:rPr>
          <w:rFonts w:ascii="Times New Roman" w:hAnsi="Times New Roman"/>
          <w:i w:val="1"/>
          <w:iCs w:val="1"/>
          <w:sz w:val="24"/>
          <w:szCs w:val="24"/>
          <w:shd w:val="clear" w:color="auto" w:fill="ffffff"/>
          <w:rtl w:val="0"/>
          <w:lang w:val="en-US"/>
        </w:rPr>
        <w:t>Pushcart Prize Anthologies</w:t>
      </w:r>
      <w:r>
        <w:rPr>
          <w:rFonts w:ascii="Times New Roman" w:hAnsi="Times New Roman"/>
          <w:sz w:val="24"/>
          <w:szCs w:val="24"/>
          <w:shd w:val="clear" w:color="auto" w:fill="ffffff"/>
          <w:rtl w:val="0"/>
          <w:lang w:val="en-US"/>
        </w:rPr>
        <w:t>, and many other publications.</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Her work frequently appears on Garrison Keillor</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Writers Almanac</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program, and she has been featured in two Bill Moyers PBS television specials. In fall 2004, Jane Hirshfield was awarded the 70th Academy Fellowship for distinguished poetic achievement by</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The Academy of American Poets, an honor formerly held by such poets as Robert Frost, Ezra Pound, William Carlos Williams, and Elizabeth Bishop. In 2012, she was elected a Chancellor of the Academy of American Poets. She is a member of Princeton</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Class of 1973.</w:t>
      </w:r>
      <w:r>
        <w:rPr>
          <w:rFonts w:ascii="Arial Unicode MS" w:cs="Arial Unicode MS" w:hAnsi="Arial Unicode MS" w:eastAsia="Arial Unicode MS"/>
          <w:b w:val="0"/>
          <w:bCs w:val="0"/>
          <w:i w:val="0"/>
          <w:iCs w:val="0"/>
          <w:sz w:val="24"/>
          <w:szCs w:val="24"/>
          <w:shd w:val="clear" w:color="auto" w:fill="ffffff"/>
        </w:rPr>
        <w:br w:type="textWrapping"/>
      </w:r>
    </w:p>
    <w:p>
      <w:pPr>
        <w:pStyle w:val="Normal1"/>
        <w:spacing w:line="360" w:lineRule="auto"/>
        <w:rPr>
          <w:rFonts w:ascii="Times New Roman" w:cs="Times New Roman" w:hAnsi="Times New Roman" w:eastAsia="Times New Roman"/>
          <w:sz w:val="24"/>
          <w:szCs w:val="24"/>
          <w:shd w:val="clear" w:color="auto" w:fill="ffffff"/>
        </w:rPr>
      </w:pPr>
      <w:r>
        <w:rPr>
          <w:rFonts w:ascii="Times New Roman" w:hAnsi="Times New Roman"/>
          <w:sz w:val="24"/>
          <w:szCs w:val="24"/>
          <w:shd w:val="clear" w:color="auto" w:fill="ffffff"/>
          <w:rtl w:val="0"/>
          <w:lang w:val="en-US"/>
        </w:rPr>
        <w:t>Hirshfield will be introduced by James Richardson, an award-winning writer, Princeton Class of 1971, and Professor of Creative Writing at Princeton.</w:t>
      </w: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 </w:t>
      </w:r>
    </w:p>
    <w:p>
      <w:pPr>
        <w:pStyle w:val="Normal1"/>
        <w:spacing w:line="360" w:lineRule="auto"/>
        <w:rPr>
          <w:rFonts w:ascii="Times New Roman" w:cs="Times New Roman" w:hAnsi="Times New Roman" w:eastAsia="Times New Roman"/>
          <w:sz w:val="24"/>
          <w:szCs w:val="24"/>
          <w:shd w:val="clear" w:color="auto" w:fill="ffffff"/>
        </w:rPr>
      </w:pPr>
      <w:r>
        <w:rPr>
          <w:rFonts w:ascii="Times New Roman" w:hAnsi="Times New Roman"/>
          <w:sz w:val="24"/>
          <w:szCs w:val="24"/>
          <w:shd w:val="clear" w:color="auto" w:fill="ffffff"/>
          <w:rtl w:val="0"/>
          <w:lang w:val="en-US"/>
        </w:rPr>
        <w:t xml:space="preserve">Novelist and social commentator </w:t>
      </w:r>
      <w:r>
        <w:rPr>
          <w:rFonts w:ascii="Times New Roman" w:hAnsi="Times New Roman"/>
          <w:b w:val="1"/>
          <w:bCs w:val="1"/>
          <w:sz w:val="24"/>
          <w:szCs w:val="24"/>
          <w:shd w:val="clear" w:color="auto" w:fill="ffffff"/>
          <w:rtl w:val="0"/>
          <w:lang w:val="en-US"/>
        </w:rPr>
        <w:t>Walter Mosley</w:t>
      </w:r>
      <w:r>
        <w:rPr>
          <w:rFonts w:ascii="Times New Roman" w:hAnsi="Times New Roman"/>
          <w:sz w:val="24"/>
          <w:szCs w:val="24"/>
          <w:shd w:val="clear" w:color="auto" w:fill="ffffff"/>
          <w:rtl w:val="0"/>
          <w:lang w:val="en-US"/>
        </w:rPr>
        <w:t xml:space="preserve"> is noted as among the most powerful and prolific writers working in any genre today. He is the author of</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more than 40 books, ranging from the crime novel to literary fiction, nonfiction, political essay, young adult, and science fiction.</w:t>
      </w:r>
      <w:r>
        <w:rPr>
          <w:rFonts w:ascii="Times New Roman" w:hAnsi="Times New Roman" w:hint="default"/>
          <w:sz w:val="24"/>
          <w:szCs w:val="24"/>
          <w:shd w:val="clear" w:color="auto" w:fill="ffffff"/>
          <w:rtl w:val="0"/>
          <w:lang w:val="en-US"/>
        </w:rPr>
        <w:t> </w:t>
      </w:r>
      <w:r>
        <w:rPr>
          <w:rFonts w:ascii="Times New Roman" w:hAnsi="Times New Roman"/>
          <w:i w:val="1"/>
          <w:iCs w:val="1"/>
          <w:sz w:val="24"/>
          <w:szCs w:val="24"/>
          <w:shd w:val="clear" w:color="auto" w:fill="ffffff"/>
          <w:rtl w:val="0"/>
          <w:lang w:val="en-US"/>
        </w:rPr>
        <w:t>The</w:t>
      </w:r>
      <w:r>
        <w:rPr>
          <w:rFonts w:ascii="Times New Roman" w:hAnsi="Times New Roman" w:hint="default"/>
          <w:sz w:val="24"/>
          <w:szCs w:val="24"/>
          <w:shd w:val="clear" w:color="auto" w:fill="ffffff"/>
          <w:rtl w:val="0"/>
          <w:lang w:val="en-US"/>
        </w:rPr>
        <w:t> </w:t>
      </w:r>
      <w:r>
        <w:rPr>
          <w:rFonts w:ascii="Times New Roman" w:hAnsi="Times New Roman"/>
          <w:i w:val="1"/>
          <w:iCs w:val="1"/>
          <w:sz w:val="24"/>
          <w:szCs w:val="24"/>
          <w:shd w:val="clear" w:color="auto" w:fill="ffffff"/>
          <w:rtl w:val="0"/>
          <w:lang w:val="en-US"/>
        </w:rPr>
        <w:t>New York Review of Books</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called him "a literary master as well as a master of mystery," and</w:t>
      </w:r>
      <w:r>
        <w:rPr>
          <w:rFonts w:ascii="Times New Roman" w:hAnsi="Times New Roman" w:hint="default"/>
          <w:sz w:val="24"/>
          <w:szCs w:val="24"/>
          <w:shd w:val="clear" w:color="auto" w:fill="ffffff"/>
          <w:rtl w:val="0"/>
          <w:lang w:val="en-US"/>
        </w:rPr>
        <w:t> </w:t>
      </w:r>
      <w:r>
        <w:rPr>
          <w:rFonts w:ascii="Times New Roman" w:hAnsi="Times New Roman"/>
          <w:i w:val="1"/>
          <w:iCs w:val="1"/>
          <w:sz w:val="24"/>
          <w:szCs w:val="24"/>
          <w:shd w:val="clear" w:color="auto" w:fill="ffffff"/>
          <w:rtl w:val="0"/>
          <w:lang w:val="en-US"/>
        </w:rPr>
        <w:t>The Boston Globe</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 xml:space="preserve">declared him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one of the nation's finest writers." Mosley</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fiction tracks the African American experience from the migration from the Deep South to post-Obama election-era New York City. His characters are the sorts of "fully formed, complex black men who have been absent from much of contemporary literature,</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he says. Several of Mosley's books have been adapted for film and television, with new projects in development at</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FX, Cinemax, and</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HBO. To adapt his works for television and feature films, Mosley teamed up with producer Diane Houslin to create his own production house, Best of Brooklyn Filmhouse.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With over a dozen entries, his Easy Rawlins detective series began with</w:t>
      </w:r>
      <w:r>
        <w:rPr>
          <w:rFonts w:ascii="Times New Roman" w:hAnsi="Times New Roman" w:hint="default"/>
          <w:sz w:val="24"/>
          <w:szCs w:val="24"/>
          <w:shd w:val="clear" w:color="auto" w:fill="ffffff"/>
          <w:rtl w:val="0"/>
          <w:lang w:val="en-US"/>
        </w:rPr>
        <w:t> </w:t>
      </w:r>
      <w:r>
        <w:rPr>
          <w:rFonts w:ascii="Times New Roman" w:hAnsi="Times New Roman"/>
          <w:i w:val="1"/>
          <w:iCs w:val="1"/>
          <w:sz w:val="24"/>
          <w:szCs w:val="24"/>
          <w:shd w:val="clear" w:color="auto" w:fill="ffffff"/>
          <w:rtl w:val="0"/>
          <w:lang w:val="en-US"/>
        </w:rPr>
        <w:t>Devil in a Blue Dress</w:t>
      </w:r>
      <w:r>
        <w:rPr>
          <w:rFonts w:ascii="Times New Roman" w:hAnsi="Times New Roman"/>
          <w:sz w:val="24"/>
          <w:szCs w:val="24"/>
          <w:shd w:val="clear" w:color="auto" w:fill="ffffff"/>
          <w:rtl w:val="0"/>
          <w:lang w:val="en-US"/>
        </w:rPr>
        <w:t>, which was made into a feature film starring Denzel Washington. His latest Rawlins mystery,</w:t>
      </w:r>
      <w:r>
        <w:rPr>
          <w:rFonts w:ascii="Times New Roman" w:hAnsi="Times New Roman" w:hint="default"/>
          <w:sz w:val="24"/>
          <w:szCs w:val="24"/>
          <w:shd w:val="clear" w:color="auto" w:fill="ffffff"/>
          <w:rtl w:val="0"/>
          <w:lang w:val="en-US"/>
        </w:rPr>
        <w:t> </w:t>
      </w:r>
      <w:r>
        <w:rPr>
          <w:rFonts w:ascii="Times New Roman" w:hAnsi="Times New Roman"/>
          <w:i w:val="1"/>
          <w:iCs w:val="1"/>
          <w:sz w:val="24"/>
          <w:szCs w:val="24"/>
          <w:shd w:val="clear" w:color="auto" w:fill="ffffff"/>
          <w:rtl w:val="0"/>
          <w:lang w:val="en-US"/>
        </w:rPr>
        <w:t>Charcoal Joe</w:t>
      </w:r>
      <w:r>
        <w:rPr>
          <w:rFonts w:ascii="Times New Roman" w:hAnsi="Times New Roman"/>
          <w:sz w:val="24"/>
          <w:szCs w:val="24"/>
          <w:shd w:val="clear" w:color="auto" w:fill="ffffff"/>
          <w:rtl w:val="0"/>
          <w:lang w:val="en-US"/>
        </w:rPr>
        <w:t>, was released in June 2016.</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Mosley</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nonfiction, such as</w:t>
      </w:r>
      <w:r>
        <w:rPr>
          <w:rFonts w:ascii="Times New Roman" w:hAnsi="Times New Roman" w:hint="default"/>
          <w:sz w:val="24"/>
          <w:szCs w:val="24"/>
          <w:shd w:val="clear" w:color="auto" w:fill="ffffff"/>
          <w:rtl w:val="0"/>
          <w:lang w:val="en-US"/>
        </w:rPr>
        <w:t> </w:t>
      </w:r>
      <w:r>
        <w:rPr>
          <w:rFonts w:ascii="Times New Roman" w:hAnsi="Times New Roman"/>
          <w:i w:val="1"/>
          <w:iCs w:val="1"/>
          <w:sz w:val="24"/>
          <w:szCs w:val="24"/>
          <w:shd w:val="clear" w:color="auto" w:fill="ffffff"/>
          <w:rtl w:val="0"/>
          <w:lang w:val="en-US"/>
        </w:rPr>
        <w:t>Folding the Red into the Black; Twelve Steps Toward Political Revelation</w:t>
      </w:r>
      <w:r>
        <w:rPr>
          <w:rFonts w:ascii="Times New Roman" w:hAnsi="Times New Roman" w:hint="default"/>
          <w:i w:val="1"/>
          <w:iCs w:val="1"/>
          <w:sz w:val="24"/>
          <w:szCs w:val="24"/>
          <w:shd w:val="clear" w:color="auto" w:fill="ffffff"/>
          <w:rtl w:val="0"/>
          <w:lang w:val="en-US"/>
        </w:rPr>
        <w:t> </w:t>
      </w:r>
      <w:r>
        <w:rPr>
          <w:rFonts w:ascii="Times New Roman" w:hAnsi="Times New Roman"/>
          <w:sz w:val="24"/>
          <w:szCs w:val="24"/>
          <w:shd w:val="clear" w:color="auto" w:fill="ffffff"/>
          <w:rtl w:val="0"/>
          <w:lang w:val="en-US"/>
        </w:rPr>
        <w:t>and</w:t>
      </w:r>
      <w:r>
        <w:rPr>
          <w:rFonts w:ascii="Times New Roman" w:hAnsi="Times New Roman" w:hint="default"/>
          <w:sz w:val="24"/>
          <w:szCs w:val="24"/>
          <w:shd w:val="clear" w:color="auto" w:fill="ffffff"/>
          <w:rtl w:val="0"/>
          <w:lang w:val="en-US"/>
        </w:rPr>
        <w:t> </w:t>
      </w:r>
      <w:r>
        <w:rPr>
          <w:rFonts w:ascii="Times New Roman" w:hAnsi="Times New Roman"/>
          <w:i w:val="1"/>
          <w:iCs w:val="1"/>
          <w:sz w:val="24"/>
          <w:szCs w:val="24"/>
          <w:shd w:val="clear" w:color="auto" w:fill="ffffff"/>
          <w:rtl w:val="0"/>
          <w:lang w:val="en-US"/>
        </w:rPr>
        <w:t>Life Out of Context</w:t>
      </w:r>
      <w:r>
        <w:rPr>
          <w:rFonts w:ascii="Times New Roman" w:hAnsi="Times New Roman"/>
          <w:sz w:val="24"/>
          <w:szCs w:val="24"/>
          <w:shd w:val="clear" w:color="auto" w:fill="ffffff"/>
          <w:rtl w:val="0"/>
          <w:lang w:val="en-US"/>
        </w:rPr>
        <w:t>, examines contributions to economic inequality, politics, and justice in America. An editorial board member of</w:t>
      </w:r>
      <w:r>
        <w:rPr>
          <w:rFonts w:ascii="Times New Roman" w:hAnsi="Times New Roman" w:hint="default"/>
          <w:sz w:val="24"/>
          <w:szCs w:val="24"/>
          <w:shd w:val="clear" w:color="auto" w:fill="ffffff"/>
          <w:rtl w:val="0"/>
          <w:lang w:val="en-US"/>
        </w:rPr>
        <w:t> </w:t>
      </w:r>
      <w:r>
        <w:rPr>
          <w:rFonts w:ascii="Times New Roman" w:hAnsi="Times New Roman"/>
          <w:i w:val="1"/>
          <w:iCs w:val="1"/>
          <w:sz w:val="24"/>
          <w:szCs w:val="24"/>
          <w:shd w:val="clear" w:color="auto" w:fill="ffffff"/>
          <w:rtl w:val="0"/>
          <w:lang w:val="en-US"/>
        </w:rPr>
        <w:t>The Nation</w:t>
      </w:r>
      <w:r>
        <w:rPr>
          <w:rFonts w:ascii="Times New Roman" w:hAnsi="Times New Roman"/>
          <w:sz w:val="24"/>
          <w:szCs w:val="24"/>
          <w:shd w:val="clear" w:color="auto" w:fill="ffffff"/>
          <w:rtl w:val="0"/>
          <w:lang w:val="en-US"/>
        </w:rPr>
        <w:t xml:space="preserve">, he conceived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Ten Things,</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a monthly feature connecting readers to opportunities for advocacy and activism.</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The first African-American to serve on the board of directors of the National Book Awards, Mosley has received an O</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Henry Award, The Sundance Risktaker Award, a Grammy, and two NAACP Image Awards for Outstanding Literary Work. In 2016,</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he received the Lifetime Achievement Award at the Annual Edgar Awards</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 xml:space="preserve">and was named the first African-American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Grand Master</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by the Mystery Writers of America.</w:t>
      </w:r>
    </w:p>
    <w:p>
      <w:pPr>
        <w:pStyle w:val="Normal1"/>
        <w:spacing w:line="360" w:lineRule="auto"/>
        <w:rPr>
          <w:rFonts w:ascii="Times New Roman" w:cs="Times New Roman" w:hAnsi="Times New Roman" w:eastAsia="Times New Roman"/>
          <w:sz w:val="24"/>
          <w:szCs w:val="24"/>
          <w:shd w:val="clear" w:color="auto" w:fill="ffffff"/>
        </w:rPr>
      </w:pPr>
    </w:p>
    <w:p>
      <w:pPr>
        <w:pStyle w:val="Normal1"/>
        <w:spacing w:line="360" w:lineRule="auto"/>
        <w:rPr>
          <w:rFonts w:ascii="Times New Roman" w:cs="Times New Roman" w:hAnsi="Times New Roman" w:eastAsia="Times New Roman"/>
          <w:sz w:val="24"/>
          <w:szCs w:val="24"/>
          <w:shd w:val="clear" w:color="auto" w:fill="ffffff"/>
        </w:rPr>
      </w:pPr>
      <w:r>
        <w:rPr>
          <w:rFonts w:ascii="Times New Roman" w:hAnsi="Times New Roman"/>
          <w:sz w:val="24"/>
          <w:szCs w:val="24"/>
          <w:shd w:val="clear" w:color="auto" w:fill="ffffff"/>
          <w:rtl w:val="0"/>
          <w:lang w:val="en-US"/>
        </w:rPr>
        <w:t>Kirstin Valdez Quade, an award-winning writer and Assistant Professor of Creative Writing at Princeton, will introduce Mosley.</w:t>
      </w:r>
    </w:p>
    <w:p>
      <w:pPr>
        <w:pStyle w:val="Normal1"/>
        <w:spacing w:line="360" w:lineRule="auto"/>
        <w:rPr>
          <w:rFonts w:ascii="Times New Roman" w:cs="Times New Roman" w:hAnsi="Times New Roman" w:eastAsia="Times New Roman"/>
          <w:sz w:val="24"/>
          <w:szCs w:val="24"/>
        </w:rPr>
      </w:pPr>
    </w:p>
    <w:p>
      <w:pPr>
        <w:pStyle w:val="Normal1"/>
        <w:spacing w:line="360" w:lineRule="auto"/>
        <w:rPr>
          <w:sz w:val="24"/>
          <w:szCs w:val="24"/>
        </w:rPr>
      </w:pPr>
      <w:r>
        <w:rPr>
          <w:rFonts w:ascii="Times New Roman" w:hAnsi="Times New Roman"/>
          <w:sz w:val="24"/>
          <w:szCs w:val="24"/>
          <w:rtl w:val="0"/>
          <w:lang w:val="en-US"/>
        </w:rPr>
        <w:t>The Lewis Center</w:t>
      </w:r>
      <w:r>
        <w:rPr>
          <w:rFonts w:ascii="Times New Roman" w:hAnsi="Times New Roman" w:hint="default"/>
          <w:sz w:val="24"/>
          <w:szCs w:val="24"/>
          <w:rtl w:val="0"/>
          <w:lang w:val="en-US"/>
        </w:rPr>
        <w:t>’</w:t>
      </w:r>
      <w:r>
        <w:rPr>
          <w:rFonts w:ascii="Times New Roman" w:hAnsi="Times New Roman"/>
          <w:sz w:val="24"/>
          <w:szCs w:val="24"/>
          <w:rtl w:val="0"/>
          <w:lang w:val="en-US"/>
        </w:rPr>
        <w:t>s Program in Creative Writing annually presents the Althea Ward Clark W</w:t>
      </w:r>
      <w:r>
        <w:rPr>
          <w:rFonts w:ascii="Times New Roman" w:hAnsi="Times New Roman" w:hint="default"/>
          <w:sz w:val="24"/>
          <w:szCs w:val="24"/>
          <w:rtl w:val="0"/>
          <w:lang w:val="en-US"/>
        </w:rPr>
        <w:t>’</w:t>
      </w:r>
      <w:r>
        <w:rPr>
          <w:rFonts w:ascii="Times New Roman" w:hAnsi="Times New Roman"/>
          <w:sz w:val="24"/>
          <w:szCs w:val="24"/>
          <w:rtl w:val="0"/>
          <w:lang w:val="en-US"/>
        </w:rPr>
        <w:t>21 Reading Series, which provides an opportunity for students, as well as all in the greater Princeton region, to hear and meet the best contemporary writers. All readings are free and open to the public. This year</w:t>
      </w:r>
      <w:r>
        <w:rPr>
          <w:rFonts w:ascii="Times New Roman" w:hAnsi="Times New Roman" w:hint="default"/>
          <w:sz w:val="24"/>
          <w:szCs w:val="24"/>
          <w:rtl w:val="0"/>
          <w:lang w:val="en-US"/>
        </w:rPr>
        <w:t>’</w:t>
      </w:r>
      <w:r>
        <w:rPr>
          <w:rFonts w:ascii="Times New Roman" w:hAnsi="Times New Roman"/>
          <w:sz w:val="24"/>
          <w:szCs w:val="24"/>
          <w:rtl w:val="0"/>
          <w:lang w:val="en-US"/>
        </w:rPr>
        <w:t>s series will conclude in May with readings of new work by students in the Program.</w:t>
      </w:r>
    </w:p>
    <w:p>
      <w:pPr>
        <w:pStyle w:val="Normal1"/>
        <w:spacing w:line="360" w:lineRule="auto"/>
        <w:ind w:left="360" w:firstLine="0"/>
        <w:rPr>
          <w:sz w:val="24"/>
          <w:szCs w:val="24"/>
        </w:rPr>
      </w:pPr>
    </w:p>
    <w:p>
      <w:pPr>
        <w:pStyle w:val="Normal1"/>
        <w:spacing w:line="360" w:lineRule="auto"/>
        <w:rPr>
          <w:sz w:val="24"/>
          <w:szCs w:val="24"/>
        </w:rPr>
      </w:pPr>
      <w:r>
        <w:rPr>
          <w:rFonts w:ascii="Times New Roman" w:hAnsi="Times New Roman"/>
          <w:sz w:val="24"/>
          <w:szCs w:val="24"/>
          <w:rtl w:val="0"/>
          <w:lang w:val="en-US"/>
        </w:rPr>
        <w:t xml:space="preserve">To learn more about this reading series, the Program in Creative Writing, and the more than 100 public performances, exhibitions, readings, screenings, concerts and lectures presented each year by the Lewis Center for the Arts, most of them free, visit </w:t>
      </w:r>
      <w:r>
        <w:rPr>
          <w:rFonts w:ascii="Times New Roman" w:hAnsi="Times New Roman"/>
          <w:color w:val="0563c1"/>
          <w:sz w:val="24"/>
          <w:szCs w:val="24"/>
          <w:u w:val="single" w:color="0563c1"/>
          <w:rtl w:val="0"/>
          <w:lang w:val="en-US"/>
        </w:rPr>
        <w:t>arts.princeton.edu</w:t>
      </w:r>
      <w:r>
        <w:rPr>
          <w:rFonts w:ascii="Times New Roman" w:hAnsi="Times New Roman"/>
          <w:sz w:val="24"/>
          <w:szCs w:val="24"/>
          <w:rtl w:val="0"/>
          <w:lang w:val="en-US"/>
        </w:rPr>
        <w:t>.</w:t>
      </w:r>
    </w:p>
    <w:p>
      <w:pPr>
        <w:pStyle w:val="Body"/>
        <w:spacing w:line="36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rPr>
        <w:t xml:space="preserve"> </w:t>
      </w:r>
    </w:p>
    <w:p>
      <w:pPr>
        <w:pStyle w:val="Body"/>
        <w:spacing w:line="360" w:lineRule="auto"/>
        <w:jc w:val="center"/>
      </w:pPr>
      <w:r>
        <w:rPr>
          <w:rFonts w:ascii="Times New Roman" w:hAnsi="Times New Roman"/>
          <w:b w:val="1"/>
          <w:bCs w:val="1"/>
          <w:sz w:val="24"/>
          <w:szCs w:val="24"/>
          <w:rtl w:val="0"/>
        </w:rPr>
        <w:t>###</w:t>
      </w:r>
    </w:p>
    <w:sectPr>
      <w:headerReference w:type="default" r:id="rId7"/>
      <w:footerReference w:type="default" r:id="rId8"/>
      <w:pgSz w:w="12240" w:h="15840" w:orient="portrait"/>
      <w:pgMar w:top="1440" w:right="1440" w:bottom="1440" w:left="144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Standard">
    <w:name w:val="Standard"/>
    <w:next w:val="Standard"/>
    <w:pPr>
      <w:keepNext w:val="0"/>
      <w:keepLines w:val="0"/>
      <w:pageBreakBefore w:val="0"/>
      <w:widowControl w:val="0"/>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3"/>
      <w:position w:val="0"/>
      <w:sz w:val="20"/>
      <w:szCs w:val="20"/>
      <w:u w:val="none" w:color="000000"/>
      <w:vertAlign w:val="baseline"/>
      <w:lang w:val="en-US"/>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