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Body"/>
        <w:rPr>
          <w:color w:val="000000"/>
          <w:sz w:val="24"/>
          <w:szCs w:val="24"/>
          <w:u w:color="000000"/>
        </w:rPr>
      </w:pPr>
      <w:r>
        <w:rPr>
          <w:rFonts w:ascii="Times New Roman" w:hAnsi="Times New Roman"/>
          <w:color w:val="000000"/>
          <w:sz w:val="24"/>
          <w:szCs w:val="24"/>
          <w:u w:color="000000"/>
        </w:rPr>
        <w:drawing>
          <wp:inline distT="0" distB="0" distL="0" distR="0">
            <wp:extent cx="4191000" cy="2514600"/>
            <wp:effectExtent l="0" t="0" r="0" b="0"/>
            <wp:docPr id="1073741825" name="officeArt object" descr="image2.png"/>
            <wp:cNvGraphicFramePr/>
            <a:graphic xmlns:a="http://schemas.openxmlformats.org/drawingml/2006/main">
              <a:graphicData uri="http://schemas.openxmlformats.org/drawingml/2006/picture">
                <pic:pic xmlns:pic="http://schemas.openxmlformats.org/drawingml/2006/picture">
                  <pic:nvPicPr>
                    <pic:cNvPr id="1073741825" name="image2.png" descr="image2.png"/>
                    <pic:cNvPicPr>
                      <a:picLocks noChangeAspect="1"/>
                    </pic:cNvPicPr>
                  </pic:nvPicPr>
                  <pic:blipFill>
                    <a:blip r:embed="rId4">
                      <a:extLst/>
                    </a:blip>
                    <a:stretch>
                      <a:fillRect/>
                    </a:stretch>
                  </pic:blipFill>
                  <pic:spPr>
                    <a:xfrm>
                      <a:off x="0" y="0"/>
                      <a:ext cx="4191000" cy="2514600"/>
                    </a:xfrm>
                    <a:prstGeom prst="rect">
                      <a:avLst/>
                    </a:prstGeom>
                    <a:ln w="12700" cap="flat">
                      <a:noFill/>
                      <a:miter lim="400000"/>
                    </a:ln>
                    <a:effectLst/>
                  </pic:spPr>
                </pic:pic>
              </a:graphicData>
            </a:graphic>
          </wp:inline>
        </w:drawing>
      </w:r>
    </w:p>
    <w:p>
      <w:pPr>
        <w:pStyle w:val="Body"/>
        <w:shd w:val="clear" w:color="auto" w:fill="ffffff"/>
        <w:rPr>
          <w:rFonts w:ascii="Helvetica Neue" w:hAnsi="Helvetica Neue"/>
          <w:b w:val="1"/>
          <w:bCs w:val="1"/>
          <w:i w:val="1"/>
          <w:iCs w:val="1"/>
          <w:color w:val="000000"/>
          <w:u w:color="000000"/>
        </w:rPr>
      </w:pPr>
    </w:p>
    <w:p>
      <w:pPr>
        <w:pStyle w:val="Body"/>
        <w:shd w:val="clear" w:color="auto" w:fill="ffffff"/>
        <w:rPr>
          <w:rFonts w:ascii="Calibri" w:cs="Calibri" w:hAnsi="Calibri" w:eastAsia="Calibri"/>
          <w:color w:val="000000"/>
          <w:sz w:val="24"/>
          <w:szCs w:val="24"/>
          <w:u w:color="000000"/>
        </w:rPr>
      </w:pPr>
      <w:r>
        <w:rPr>
          <w:rFonts w:ascii="Calibri" w:cs="Calibri" w:hAnsi="Calibri" w:eastAsia="Calibri"/>
          <w:color w:val="000000"/>
          <w:sz w:val="24"/>
          <w:szCs w:val="24"/>
          <w:u w:color="000000"/>
          <w:rtl w:val="0"/>
          <w:lang w:val="en-US"/>
        </w:rPr>
        <w:t>February 1</w:t>
      </w:r>
      <w:r>
        <w:rPr>
          <w:rFonts w:ascii="Calibri" w:cs="Calibri" w:hAnsi="Calibri" w:eastAsia="Calibri"/>
          <w:color w:val="000000"/>
          <w:sz w:val="24"/>
          <w:szCs w:val="24"/>
          <w:u w:color="000000"/>
          <w:rtl w:val="0"/>
          <w:lang w:val="en-US"/>
        </w:rPr>
        <w:t>2</w:t>
      </w:r>
      <w:r>
        <w:rPr>
          <w:rFonts w:ascii="Calibri" w:cs="Calibri" w:hAnsi="Calibri" w:eastAsia="Calibri"/>
          <w:color w:val="000000"/>
          <w:sz w:val="24"/>
          <w:szCs w:val="24"/>
          <w:u w:color="000000"/>
          <w:rtl w:val="0"/>
        </w:rPr>
        <w:t>, 2019</w:t>
      </w:r>
    </w:p>
    <w:p>
      <w:pPr>
        <w:pStyle w:val="Body"/>
        <w:spacing w:line="240" w:lineRule="auto"/>
        <w:jc w:val="center"/>
        <w:rPr>
          <w:rFonts w:ascii="Times New Roman" w:cs="Times New Roman" w:hAnsi="Times New Roman" w:eastAsia="Times New Roman"/>
          <w:b w:val="1"/>
          <w:bCs w:val="1"/>
          <w:color w:val="000000"/>
          <w:sz w:val="28"/>
          <w:szCs w:val="28"/>
          <w:u w:color="000000"/>
        </w:rPr>
      </w:pPr>
      <w:bookmarkStart w:name="_gjdgxs" w:id="0"/>
      <w:bookmarkEnd w:id="0"/>
    </w:p>
    <w:p>
      <w:pPr>
        <w:pStyle w:val="Body"/>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en-US"/>
        </w:rPr>
        <w:t>Award-winning Poet Tina Chang reads with F</w:t>
      </w:r>
      <w:r>
        <w:rPr>
          <w:rFonts w:ascii="Times New Roman" w:hAnsi="Times New Roman"/>
          <w:b w:val="1"/>
          <w:bCs w:val="1"/>
          <w:sz w:val="28"/>
          <w:szCs w:val="28"/>
          <w:rtl w:val="0"/>
          <w:lang w:val="en-US"/>
        </w:rPr>
        <w:t>ive</w:t>
      </w:r>
      <w:r>
        <w:rPr>
          <w:rFonts w:ascii="Times New Roman" w:hAnsi="Times New Roman"/>
          <w:b w:val="1"/>
          <w:bCs w:val="1"/>
          <w:sz w:val="28"/>
          <w:szCs w:val="28"/>
          <w:rtl w:val="0"/>
          <w:lang w:val="en-US"/>
        </w:rPr>
        <w:t xml:space="preserve"> Seniors in </w:t>
      </w:r>
    </w:p>
    <w:p>
      <w:pPr>
        <w:pStyle w:val="Body"/>
        <w:widowControl w:val="0"/>
        <w:spacing w:line="240" w:lineRule="auto"/>
        <w:jc w:val="center"/>
        <w:rPr>
          <w:rFonts w:ascii="Times New Roman" w:cs="Times New Roman" w:hAnsi="Times New Roman" w:eastAsia="Times New Roman"/>
          <w:sz w:val="28"/>
          <w:szCs w:val="28"/>
        </w:rPr>
      </w:pPr>
      <w:r>
        <w:rPr>
          <w:rFonts w:ascii="Times New Roman" w:hAnsi="Times New Roman"/>
          <w:b w:val="1"/>
          <w:bCs w:val="1"/>
          <w:sz w:val="28"/>
          <w:szCs w:val="28"/>
          <w:rtl w:val="0"/>
          <w:lang w:val="it-IT"/>
        </w:rPr>
        <w:t>Princeton</w:t>
      </w:r>
      <w:r>
        <w:rPr>
          <w:rFonts w:ascii="Times New Roman" w:hAnsi="Times New Roman" w:hint="default"/>
          <w:b w:val="1"/>
          <w:bCs w:val="1"/>
          <w:sz w:val="28"/>
          <w:szCs w:val="28"/>
          <w:rtl w:val="0"/>
          <w:lang w:val="en-US"/>
        </w:rPr>
        <w:t>’</w:t>
      </w:r>
      <w:r>
        <w:rPr>
          <w:rFonts w:ascii="Times New Roman" w:hAnsi="Times New Roman"/>
          <w:b w:val="1"/>
          <w:bCs w:val="1"/>
          <w:sz w:val="28"/>
          <w:szCs w:val="28"/>
          <w:rtl w:val="0"/>
          <w:lang w:val="en-US"/>
        </w:rPr>
        <w:t>s Creative Writing Program February 22</w:t>
      </w:r>
    </w:p>
    <w:p>
      <w:pPr>
        <w:pStyle w:val="Body"/>
        <w:spacing w:line="259" w:lineRule="auto"/>
        <w:jc w:val="center"/>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The C.K. Williams Reading Series is organized by Princeton students</w:t>
      </w:r>
    </w:p>
    <w:p>
      <w:pPr>
        <w:pStyle w:val="Body"/>
        <w:spacing w:line="259" w:lineRule="auto"/>
        <w:jc w:val="center"/>
        <w:rPr>
          <w:rFonts w:ascii="Times New Roman" w:cs="Times New Roman" w:hAnsi="Times New Roman" w:eastAsia="Times New Roman"/>
          <w:color w:val="ed7d31"/>
          <w:sz w:val="24"/>
          <w:szCs w:val="24"/>
          <w:u w:color="ed7d31"/>
        </w:rPr>
      </w:pPr>
      <w:r>
        <w:rPr>
          <w:rFonts w:ascii="Times New Roman" w:hAnsi="Times New Roman"/>
          <w:b w:val="1"/>
          <w:bCs w:val="1"/>
          <w:i w:val="1"/>
          <w:iCs w:val="1"/>
          <w:sz w:val="24"/>
          <w:szCs w:val="24"/>
          <w:rtl w:val="0"/>
          <w:lang w:val="en-US"/>
        </w:rPr>
        <w:t xml:space="preserve"> in collaboration with Labyrinth Books</w:t>
      </w:r>
    </w:p>
    <w:p>
      <w:pPr>
        <w:pStyle w:val="Body"/>
        <w:spacing w:line="240" w:lineRule="auto"/>
        <w:rPr>
          <w:rFonts w:ascii="Times New Roman" w:cs="Times New Roman" w:hAnsi="Times New Roman" w:eastAsia="Times New Roman"/>
          <w:color w:val="ed7d31"/>
          <w:sz w:val="24"/>
          <w:szCs w:val="24"/>
          <w:u w:color="ed7d31"/>
        </w:rPr>
      </w:pPr>
    </w:p>
    <w:p>
      <w:pPr>
        <w:pStyle w:val="Body"/>
        <w:spacing w:line="240" w:lineRule="auto"/>
        <w:rPr>
          <w:rFonts w:ascii="Times New Roman" w:cs="Times New Roman" w:hAnsi="Times New Roman" w:eastAsia="Times New Roman"/>
          <w:color w:val="ed7d31"/>
          <w:sz w:val="24"/>
          <w:szCs w:val="24"/>
          <w:u w:color="ed7d31"/>
        </w:rPr>
      </w:pPr>
      <w:r>
        <w:rPr>
          <w:rFonts w:ascii="Times New Roman" w:cs="Times New Roman" w:hAnsi="Times New Roman" w:eastAsia="Times New Roman"/>
          <w:color w:val="ed7d31"/>
          <w:sz w:val="24"/>
          <w:szCs w:val="24"/>
          <w:u w:color="ed7d31"/>
        </w:rPr>
        <w:drawing>
          <wp:inline distT="0" distB="0" distL="0" distR="0">
            <wp:extent cx="1188001" cy="1786467"/>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tif"/>
                    <pic:cNvPicPr>
                      <a:picLocks noChangeAspect="1"/>
                    </pic:cNvPicPr>
                  </pic:nvPicPr>
                  <pic:blipFill>
                    <a:blip r:embed="rId5">
                      <a:extLst/>
                    </a:blip>
                    <a:stretch>
                      <a:fillRect/>
                    </a:stretch>
                  </pic:blipFill>
                  <pic:spPr>
                    <a:xfrm>
                      <a:off x="0" y="0"/>
                      <a:ext cx="1188001" cy="1786467"/>
                    </a:xfrm>
                    <a:prstGeom prst="rect">
                      <a:avLst/>
                    </a:prstGeom>
                    <a:ln w="12700" cap="flat">
                      <a:noFill/>
                      <a:miter lim="400000"/>
                    </a:ln>
                    <a:effectLst/>
                  </pic:spPr>
                </pic:pic>
              </a:graphicData>
            </a:graphic>
          </wp:inline>
        </w:drawing>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 xml:space="preserve">Photo caption: </w:t>
      </w:r>
      <w:r>
        <w:rPr>
          <w:rFonts w:ascii="Times New Roman" w:hAnsi="Times New Roman"/>
          <w:sz w:val="24"/>
          <w:szCs w:val="24"/>
          <w:rtl w:val="0"/>
          <w:lang w:val="nl-NL"/>
        </w:rPr>
        <w:t>Award-winning poet Tina Chang</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 xml:space="preserve">Photo credit: </w:t>
      </w:r>
      <w:r>
        <w:rPr>
          <w:rFonts w:ascii="Times New Roman" w:hAnsi="Times New Roman"/>
          <w:sz w:val="24"/>
          <w:szCs w:val="24"/>
          <w:rtl w:val="0"/>
          <w:lang w:val="it-IT"/>
        </w:rPr>
        <w:t>Tom Callan</w:t>
      </w:r>
    </w:p>
    <w:p>
      <w:pPr>
        <w:pStyle w:val="Body"/>
        <w:spacing w:line="240" w:lineRule="auto"/>
        <w:rPr>
          <w:rFonts w:ascii="Times New Roman" w:cs="Times New Roman" w:hAnsi="Times New Roman" w:eastAsia="Times New Roman"/>
          <w:color w:val="ed7d31"/>
          <w:sz w:val="24"/>
          <w:szCs w:val="24"/>
          <w:u w:color="ed7d31"/>
        </w:rPr>
      </w:pP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What/Who</w:t>
      </w:r>
      <w:r>
        <w:rPr>
          <w:rFonts w:ascii="Times New Roman" w:hAnsi="Times New Roman"/>
          <w:sz w:val="24"/>
          <w:szCs w:val="24"/>
          <w:rtl w:val="0"/>
          <w:lang w:val="en-US"/>
        </w:rPr>
        <w:t>: Reading by award-winning poet Tina Chang and f</w:t>
      </w:r>
      <w:r>
        <w:rPr>
          <w:rFonts w:ascii="Times New Roman" w:hAnsi="Times New Roman"/>
          <w:sz w:val="24"/>
          <w:szCs w:val="24"/>
          <w:rtl w:val="0"/>
          <w:lang w:val="en-US"/>
        </w:rPr>
        <w:t xml:space="preserve">ive </w:t>
      </w:r>
      <w:r>
        <w:rPr>
          <w:rFonts w:ascii="Times New Roman" w:hAnsi="Times New Roman"/>
          <w:sz w:val="24"/>
          <w:szCs w:val="24"/>
          <w:rtl w:val="0"/>
          <w:lang w:val="en-US"/>
        </w:rPr>
        <w:t xml:space="preserve">seniors in Princeton's Program in Creative Writing, part of the C.K. Williams Reading Series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When</w:t>
      </w:r>
      <w:r>
        <w:rPr>
          <w:rFonts w:ascii="Times New Roman" w:hAnsi="Times New Roman"/>
          <w:sz w:val="24"/>
          <w:szCs w:val="24"/>
          <w:rtl w:val="0"/>
          <w:lang w:val="en-US"/>
        </w:rPr>
        <w:t xml:space="preserve">: Friday, February 22 at 6:00 p.m. </w:t>
      </w:r>
    </w:p>
    <w:p>
      <w:pPr>
        <w:pStyle w:val="Body"/>
        <w:spacing w:line="240" w:lineRule="auto"/>
        <w:rPr>
          <w:rFonts w:ascii="Times New Roman" w:cs="Times New Roman" w:hAnsi="Times New Roman" w:eastAsia="Times New Roman"/>
          <w:sz w:val="24"/>
          <w:szCs w:val="24"/>
        </w:rPr>
      </w:pPr>
      <w:r>
        <w:rPr>
          <w:rFonts w:ascii="Times New Roman" w:hAnsi="Times New Roman"/>
          <w:color w:val="ed7d31"/>
          <w:sz w:val="24"/>
          <w:szCs w:val="24"/>
          <w:u w:color="ed7d31"/>
          <w:rtl w:val="0"/>
          <w:lang w:val="en-US"/>
        </w:rPr>
        <w:t>Where</w:t>
      </w:r>
      <w:r>
        <w:rPr>
          <w:rFonts w:ascii="Times New Roman" w:hAnsi="Times New Roman"/>
          <w:sz w:val="24"/>
          <w:szCs w:val="24"/>
          <w:rtl w:val="0"/>
          <w:lang w:val="en-US"/>
        </w:rPr>
        <w:t xml:space="preserve">: Labyrinth Books, 122 Nassau St., Princeton </w:t>
      </w:r>
    </w:p>
    <w:p>
      <w:pPr>
        <w:pStyle w:val="Body"/>
        <w:spacing w:line="240" w:lineRule="auto"/>
        <w:rPr>
          <w:rFonts w:ascii="Times New Roman" w:cs="Times New Roman" w:hAnsi="Times New Roman" w:eastAsia="Times New Roman"/>
          <w:sz w:val="24"/>
          <w:szCs w:val="24"/>
        </w:rPr>
      </w:pPr>
      <w:r>
        <w:rPr>
          <w:rFonts w:ascii="Times New Roman" w:hAnsi="Times New Roman"/>
          <w:sz w:val="24"/>
          <w:szCs w:val="24"/>
          <w:rtl w:val="0"/>
          <w:lang w:val="en-US"/>
        </w:rPr>
        <w:t>Free and open to the public</w:t>
      </w:r>
    </w:p>
    <w:p>
      <w:pPr>
        <w:pStyle w:val="Body"/>
        <w:spacing w:line="240" w:lineRule="auto"/>
        <w:rPr>
          <w:rFonts w:ascii="Times New Roman" w:cs="Times New Roman" w:hAnsi="Times New Roman" w:eastAsia="Times New Roman"/>
          <w:sz w:val="24"/>
          <w:szCs w:val="24"/>
        </w:rPr>
      </w:pPr>
    </w:p>
    <w:p>
      <w:pPr>
        <w:pStyle w:val="Body"/>
        <w:spacing w:line="24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(Princeton, N.J.) Award-winning poet Tina Chang and f</w:t>
      </w:r>
      <w:r>
        <w:rPr>
          <w:rFonts w:ascii="Times New Roman" w:hAnsi="Times New Roman"/>
          <w:sz w:val="24"/>
          <w:szCs w:val="24"/>
          <w:rtl w:val="0"/>
          <w:lang w:val="en-US"/>
        </w:rPr>
        <w:t>ive</w:t>
      </w:r>
      <w:r>
        <w:rPr>
          <w:rFonts w:ascii="Times New Roman" w:hAnsi="Times New Roman"/>
          <w:sz w:val="24"/>
          <w:szCs w:val="24"/>
          <w:rtl w:val="0"/>
          <w:lang w:val="en-US"/>
        </w:rPr>
        <w:t xml:space="preserve"> seniors in the Lewis Center for the Arts</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Program in Creative Writing at Princeton University will read from their work at 6:00 p.m. on Friday, February 22 at Labyrinth Books, 122 Nassau Street. The reading is part of the C. K. Williams Reading Series, named in honor of the Pulitzer Prize and National Book Award-winning poet who served on Princeton</w:t>
      </w:r>
      <w:r>
        <w:rPr>
          <w:rFonts w:ascii="Times New Roman" w:hAnsi="Times New Roman" w:hint="default"/>
          <w:sz w:val="24"/>
          <w:szCs w:val="24"/>
          <w:rtl w:val="0"/>
          <w:lang w:val="en-US"/>
        </w:rPr>
        <w:t>’</w:t>
      </w:r>
      <w:r>
        <w:rPr>
          <w:rFonts w:ascii="Times New Roman" w:hAnsi="Times New Roman"/>
          <w:sz w:val="24"/>
          <w:szCs w:val="24"/>
          <w:rtl w:val="0"/>
          <w:lang w:val="en-US"/>
        </w:rPr>
        <w:t>s creative writing faculty for 20 years.</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rPr>
        <w:t xml:space="preserve"> </w:t>
      </w: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series showcases senior thesis students of the Program in Creative Writing alongside established writers as special guests. Featuring student writers Christian Bischoff, Sena Cebeci, Crystal Liu, Remi Shaull-Thompson, and Helena Van Brande, the event is free and open to the public.</w:t>
      </w:r>
      <w:r>
        <w:rPr>
          <w:rFonts w:ascii="-webkit-standard" w:cs="-webkit-standard" w:hAnsi="-webkit-standard" w:eastAsia="-webkit-standard"/>
          <w:sz w:val="24"/>
          <w:szCs w:val="24"/>
          <w:rtl w:val="0"/>
        </w:rPr>
        <w:t xml:space="preserve">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nl-NL"/>
        </w:rPr>
        <w:t xml:space="preserve">Born in Oklahoma, poet </w:t>
      </w:r>
      <w:r>
        <w:rPr>
          <w:rFonts w:ascii="Times New Roman" w:hAnsi="Times New Roman"/>
          <w:b w:val="1"/>
          <w:bCs w:val="1"/>
          <w:sz w:val="24"/>
          <w:szCs w:val="24"/>
          <w:shd w:val="clear" w:color="auto" w:fill="ffffff"/>
          <w:rtl w:val="0"/>
          <w:lang w:val="da-DK"/>
        </w:rPr>
        <w:t>Tina Chang</w:t>
      </w:r>
      <w:r>
        <w:rPr>
          <w:rFonts w:ascii="Times New Roman" w:hAnsi="Times New Roman"/>
          <w:sz w:val="24"/>
          <w:szCs w:val="24"/>
          <w:shd w:val="clear" w:color="auto" w:fill="ffffff"/>
          <w:rtl w:val="0"/>
          <w:lang w:val="en-US"/>
        </w:rPr>
        <w:t xml:space="preserve"> moved with her family to New York City when she was a year old. As a child, Chang was sent to live with family in Taiwan for two years before returning to New York. She earned a B.A. at SUNY-Binghamton and an M.F.A. at Columbia University. Chang is the author of the poetry collections </w:t>
      </w:r>
      <w:r>
        <w:rPr>
          <w:rFonts w:ascii="Times New Roman" w:hAnsi="Times New Roman"/>
          <w:i w:val="1"/>
          <w:iCs w:val="1"/>
          <w:sz w:val="24"/>
          <w:szCs w:val="24"/>
          <w:shd w:val="clear" w:color="auto" w:fill="ffffff"/>
          <w:rtl w:val="0"/>
          <w:lang w:val="en-US"/>
        </w:rPr>
        <w:t>Half-Lit Houses</w:t>
      </w:r>
      <w:r>
        <w:rPr>
          <w:rFonts w:ascii="Times New Roman" w:hAnsi="Times New Roman"/>
          <w:sz w:val="24"/>
          <w:szCs w:val="24"/>
          <w:shd w:val="clear" w:color="auto" w:fill="ffffff"/>
          <w:rtl w:val="0"/>
          <w:lang w:val="en-US"/>
        </w:rPr>
        <w:t xml:space="preserve"> (2004) and </w:t>
      </w:r>
      <w:r>
        <w:rPr>
          <w:rFonts w:ascii="Times New Roman" w:hAnsi="Times New Roman"/>
          <w:i w:val="1"/>
          <w:iCs w:val="1"/>
          <w:sz w:val="24"/>
          <w:szCs w:val="24"/>
          <w:shd w:val="clear" w:color="auto" w:fill="ffffff"/>
          <w:rtl w:val="0"/>
          <w:lang w:val="en-US"/>
        </w:rPr>
        <w:t>Of Gods &amp; Strangers</w:t>
      </w:r>
      <w:r>
        <w:rPr>
          <w:rFonts w:ascii="Times New Roman" w:hAnsi="Times New Roman"/>
          <w:sz w:val="24"/>
          <w:szCs w:val="24"/>
          <w:shd w:val="clear" w:color="auto" w:fill="ffffff"/>
          <w:rtl w:val="0"/>
          <w:lang w:val="en-US"/>
        </w:rPr>
        <w:t xml:space="preserve"> (2011). Her work has been featured in the anthologies </w:t>
      </w:r>
      <w:r>
        <w:rPr>
          <w:rFonts w:ascii="Times New Roman" w:hAnsi="Times New Roman"/>
          <w:i w:val="1"/>
          <w:iCs w:val="1"/>
          <w:sz w:val="24"/>
          <w:szCs w:val="24"/>
          <w:shd w:val="clear" w:color="auto" w:fill="ffffff"/>
          <w:rtl w:val="0"/>
          <w:lang w:val="en-US"/>
        </w:rPr>
        <w:t xml:space="preserve">Asian American Poetry: The Next Generation </w:t>
      </w:r>
      <w:r>
        <w:rPr>
          <w:rFonts w:ascii="Times New Roman" w:hAnsi="Times New Roman"/>
          <w:sz w:val="24"/>
          <w:szCs w:val="24"/>
          <w:shd w:val="clear" w:color="auto" w:fill="ffffff"/>
          <w:rtl w:val="0"/>
          <w:lang w:val="en-US"/>
        </w:rPr>
        <w:t xml:space="preserve">(2004) and </w:t>
      </w:r>
      <w:r>
        <w:rPr>
          <w:rFonts w:ascii="Times New Roman" w:hAnsi="Times New Roman"/>
          <w:i w:val="1"/>
          <w:iCs w:val="1"/>
          <w:sz w:val="24"/>
          <w:szCs w:val="24"/>
          <w:shd w:val="clear" w:color="auto" w:fill="ffffff"/>
          <w:rtl w:val="0"/>
          <w:lang w:val="en-US"/>
        </w:rPr>
        <w:t xml:space="preserve">From the Fishouse: An Anthology of Poems that Sing, Rhyme, Resound, Syncopate, Alliterate, and Just Plain Sound Great </w:t>
      </w:r>
      <w:r>
        <w:rPr>
          <w:rFonts w:ascii="Times New Roman" w:hAnsi="Times New Roman"/>
          <w:sz w:val="24"/>
          <w:szCs w:val="24"/>
          <w:shd w:val="clear" w:color="auto" w:fill="ffffff"/>
          <w:rtl w:val="0"/>
          <w:lang w:val="en-US"/>
        </w:rPr>
        <w:t>(2009). She coedit</w:t>
      </w:r>
      <w:r>
        <w:rPr>
          <w:rFonts w:ascii="Times New Roman" w:hAnsi="Times New Roman"/>
          <w:sz w:val="24"/>
          <w:szCs w:val="24"/>
          <w:shd w:val="clear" w:color="auto" w:fill="ffffff"/>
          <w:rtl w:val="0"/>
          <w:lang w:val="en-US"/>
        </w:rPr>
        <w:t>ed</w:t>
      </w:r>
      <w:r>
        <w:rPr>
          <w:rFonts w:ascii="Times New Roman" w:hAnsi="Times New Roman"/>
          <w:sz w:val="24"/>
          <w:szCs w:val="24"/>
          <w:shd w:val="clear" w:color="auto" w:fill="ffffff"/>
          <w:rtl w:val="0"/>
          <w:lang w:val="en-US"/>
        </w:rPr>
        <w:t xml:space="preserve"> the anthology </w:t>
      </w:r>
      <w:r>
        <w:rPr>
          <w:rFonts w:ascii="Times New Roman" w:hAnsi="Times New Roman"/>
          <w:i w:val="1"/>
          <w:iCs w:val="1"/>
          <w:sz w:val="24"/>
          <w:szCs w:val="24"/>
          <w:shd w:val="clear" w:color="auto" w:fill="ffffff"/>
          <w:rtl w:val="0"/>
          <w:lang w:val="en-US"/>
        </w:rPr>
        <w:t>Language for a New Century: Contemporary Poetry from the Middle East, Asia, and Beyond</w:t>
      </w:r>
      <w:r>
        <w:rPr>
          <w:rFonts w:ascii="Times New Roman" w:hAnsi="Times New Roman"/>
          <w:sz w:val="24"/>
          <w:szCs w:val="24"/>
          <w:shd w:val="clear" w:color="auto" w:fill="ffffff"/>
          <w:rtl w:val="0"/>
        </w:rPr>
        <w:t xml:space="preserve"> (2008). </w:t>
      </w:r>
    </w:p>
    <w:p>
      <w:pPr>
        <w:pStyle w:val="Body"/>
        <w:spacing w:line="360" w:lineRule="auto"/>
        <w:rPr>
          <w:rFonts w:ascii="Times New Roman" w:cs="Times New Roman" w:hAnsi="Times New Roman" w:eastAsia="Times New Roman"/>
          <w:sz w:val="24"/>
          <w:szCs w:val="24"/>
          <w:shd w:val="clear" w:color="auto" w:fill="ffffff"/>
        </w:rPr>
      </w:pPr>
    </w:p>
    <w:p>
      <w:pPr>
        <w:pStyle w:val="Body"/>
        <w:spacing w:line="360" w:lineRule="auto"/>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en-US"/>
        </w:rPr>
        <w:t xml:space="preserve">The first woman to be named poet laureate of Brooklyn, New York, Chang discussed her appointment with </w:t>
      </w:r>
      <w:r>
        <w:rPr>
          <w:rFonts w:ascii="Times New Roman" w:hAnsi="Times New Roman"/>
          <w:i w:val="1"/>
          <w:iCs w:val="1"/>
          <w:sz w:val="24"/>
          <w:szCs w:val="24"/>
          <w:shd w:val="clear" w:color="auto" w:fill="ffffff"/>
          <w:rtl w:val="0"/>
          <w:lang w:val="en-US"/>
        </w:rPr>
        <w:t>The</w:t>
      </w:r>
      <w:r>
        <w:rPr>
          <w:rFonts w:ascii="Times New Roman" w:hAnsi="Times New Roman"/>
          <w:sz w:val="24"/>
          <w:szCs w:val="24"/>
          <w:shd w:val="clear" w:color="auto" w:fill="ffffff"/>
          <w:rtl w:val="0"/>
        </w:rPr>
        <w:t xml:space="preserve"> </w:t>
      </w:r>
      <w:r>
        <w:rPr>
          <w:rFonts w:ascii="Times New Roman" w:hAnsi="Times New Roman"/>
          <w:i w:val="1"/>
          <w:iCs w:val="1"/>
          <w:sz w:val="24"/>
          <w:szCs w:val="24"/>
          <w:shd w:val="clear" w:color="auto" w:fill="ffffff"/>
          <w:rtl w:val="0"/>
          <w:lang w:val="en-US"/>
        </w:rPr>
        <w:t>New York Times</w:t>
      </w:r>
      <w:r>
        <w:rPr>
          <w:rFonts w:ascii="Times New Roman" w:hAnsi="Times New Roman"/>
          <w:sz w:val="24"/>
          <w:szCs w:val="24"/>
          <w:shd w:val="clear" w:color="auto" w:fill="ffffff"/>
          <w:rtl w:val="0"/>
        </w:rPr>
        <w:t xml:space="preserve">: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The ultimate goal is to break down the wall between people and poetry,</w:t>
      </w:r>
      <w:r>
        <w:rPr>
          <w:rFonts w:ascii="Times New Roman" w:hAnsi="Times New Roman" w:hint="default"/>
          <w:sz w:val="24"/>
          <w:szCs w:val="24"/>
          <w:shd w:val="clear" w:color="auto" w:fill="ffffff"/>
          <w:rtl w:val="0"/>
          <w:lang w:val="en-US"/>
        </w:rPr>
        <w:t xml:space="preserve">” </w:t>
      </w:r>
      <w:r>
        <w:rPr>
          <w:rFonts w:ascii="Times New Roman" w:hAnsi="Times New Roman"/>
          <w:sz w:val="24"/>
          <w:szCs w:val="24"/>
          <w:shd w:val="clear" w:color="auto" w:fill="ffffff"/>
          <w:rtl w:val="0"/>
          <w:lang w:val="en-US"/>
        </w:rPr>
        <w:t xml:space="preserve">Chang noted. </w:t>
      </w:r>
      <w:r>
        <w:rPr>
          <w:rFonts w:ascii="Times New Roman" w:hAnsi="Times New Roman" w:hint="default"/>
          <w:sz w:val="24"/>
          <w:szCs w:val="24"/>
          <w:shd w:val="clear" w:color="auto" w:fill="ffffff"/>
          <w:rtl w:val="0"/>
          <w:lang w:val="en-US"/>
        </w:rPr>
        <w:t>“</w:t>
      </w:r>
      <w:r>
        <w:rPr>
          <w:rFonts w:ascii="Times New Roman" w:hAnsi="Times New Roman"/>
          <w:sz w:val="24"/>
          <w:szCs w:val="24"/>
          <w:shd w:val="clear" w:color="auto" w:fill="ffffff"/>
          <w:rtl w:val="0"/>
          <w:lang w:val="en-US"/>
        </w:rPr>
        <w:t>Somewhere along the way, we have felt intimidated by it, or we have felt we have to be well-educated in order to be able to access it or walk into that world.</w:t>
      </w:r>
      <w:r>
        <w:rPr>
          <w:rFonts w:ascii="Times New Roman" w:hAnsi="Times New Roman" w:hint="default"/>
          <w:sz w:val="24"/>
          <w:szCs w:val="24"/>
          <w:shd w:val="clear" w:color="auto" w:fill="ffffff"/>
          <w:rtl w:val="0"/>
          <w:lang w:val="en-US"/>
        </w:rPr>
        <w:t xml:space="preserve">” </w:t>
      </w:r>
    </w:p>
    <w:p>
      <w:pPr>
        <w:pStyle w:val="Body"/>
        <w:spacing w:line="360" w:lineRule="auto"/>
        <w:rPr>
          <w:rFonts w:ascii="Times New Roman" w:cs="Times New Roman" w:hAnsi="Times New Roman" w:eastAsia="Times New Roman"/>
          <w:sz w:val="24"/>
          <w:szCs w:val="24"/>
          <w:shd w:val="clear" w:color="auto" w:fill="ffffff"/>
        </w:rPr>
      </w:pPr>
    </w:p>
    <w:p>
      <w:pPr>
        <w:pStyle w:val="Body"/>
        <w:spacing w:line="360" w:lineRule="auto"/>
        <w:rPr>
          <w:rFonts w:ascii="Times New Roman" w:cs="Times New Roman" w:hAnsi="Times New Roman" w:eastAsia="Times New Roman"/>
          <w:b w:val="1"/>
          <w:bCs w:val="1"/>
          <w:sz w:val="24"/>
          <w:szCs w:val="24"/>
        </w:rPr>
      </w:pPr>
      <w:r>
        <w:rPr>
          <w:rFonts w:ascii="Times New Roman" w:hAnsi="Times New Roman"/>
          <w:sz w:val="24"/>
          <w:szCs w:val="24"/>
          <w:shd w:val="clear" w:color="auto" w:fill="ffffff"/>
          <w:rtl w:val="0"/>
          <w:lang w:val="en-US"/>
        </w:rPr>
        <w:t xml:space="preserve">Chang has received awards from the Academy of American Poets, Barbara Deming Memorial Fund, Ludwig Vogelstein Foundation, New York Foundation for the Arts, and Van Lier Foundation. She has also been granted residencies at the MacDowell Colony, Djerassi Resident Artists Program, Vermont Studio Center, and Virginia Center for the Creative Arts. </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The f</w:t>
      </w:r>
      <w:r>
        <w:rPr>
          <w:rFonts w:ascii="Times New Roman" w:hAnsi="Times New Roman"/>
          <w:sz w:val="24"/>
          <w:szCs w:val="24"/>
          <w:rtl w:val="0"/>
          <w:lang w:val="en-US"/>
        </w:rPr>
        <w:t>ive</w:t>
      </w:r>
      <w:r>
        <w:rPr>
          <w:rFonts w:ascii="Times New Roman" w:hAnsi="Times New Roman"/>
          <w:sz w:val="24"/>
          <w:szCs w:val="24"/>
          <w:rtl w:val="0"/>
          <w:lang w:val="en-US"/>
        </w:rPr>
        <w:t xml:space="preserve"> seniors, who are pursuing a certificate in creative writing in addition to their major areas of study, will read from their senior thesis projects. Each is currently working on a novel, a screenplay, translations, or a collection of poems or short stories as part of a creative thesis for the certificate. Thesis students in the Program in Creative Writing work closely with a member of the faculty, which includes Aleksandar Hemon, Jhumpa Lahiri, Yiyun Li, Paul Muldoon, Kirstin Valdez Quade, James Richardson, Tracy K. Smith, Susan Wheeler, and a number of distinguished lecturers.</w:t>
      </w:r>
    </w:p>
    <w:p>
      <w:pPr>
        <w:pStyle w:val="Body"/>
        <w:spacing w:line="360" w:lineRule="auto"/>
        <w:rPr>
          <w:rFonts w:ascii="Times New Roman" w:cs="Times New Roman" w:hAnsi="Times New Roman" w:eastAsia="Times New Roman"/>
          <w:sz w:val="24"/>
          <w:szCs w:val="24"/>
        </w:rPr>
      </w:pPr>
    </w:p>
    <w:p>
      <w:pPr>
        <w:pStyle w:val="Body"/>
        <w:widowControl w:val="0"/>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Upcoming guests in the C.K. Williams Reading Series include Hala Alyan and Danez Smith.</w:t>
      </w:r>
    </w:p>
    <w:p>
      <w:pPr>
        <w:pStyle w:val="Body"/>
        <w:spacing w:line="360" w:lineRule="auto"/>
        <w:rPr>
          <w:rFonts w:ascii="Times New Roman" w:cs="Times New Roman" w:hAnsi="Times New Roman" w:eastAsia="Times New Roman"/>
          <w:sz w:val="24"/>
          <w:szCs w:val="24"/>
        </w:rPr>
      </w:pPr>
    </w:p>
    <w:p>
      <w:pPr>
        <w:pStyle w:val="Body"/>
        <w:spacing w:line="36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To learn more about this reading, the Program in Creative Writing, and the more than 100 public performances, exhibitions, readings, screenings, concerts and lectures presented each year by the Lewis Center for the Arts, most of them free, visit </w:t>
      </w:r>
      <w:r>
        <w:rPr>
          <w:rFonts w:ascii="Times New Roman" w:hAnsi="Times New Roman"/>
          <w:color w:val="0563c1"/>
          <w:sz w:val="24"/>
          <w:szCs w:val="24"/>
          <w:u w:val="single" w:color="0563c1"/>
          <w:rtl w:val="0"/>
          <w:lang w:val="it-IT"/>
        </w:rPr>
        <w:t>arts.princeton.edu</w:t>
      </w:r>
      <w:r>
        <w:rPr>
          <w:rFonts w:ascii="Times New Roman" w:hAnsi="Times New Roman"/>
          <w:sz w:val="24"/>
          <w:szCs w:val="24"/>
          <w:rtl w:val="0"/>
        </w:rPr>
        <w:t>.</w:t>
      </w:r>
    </w:p>
    <w:p>
      <w:pPr>
        <w:pStyle w:val="Body"/>
        <w:spacing w:line="360" w:lineRule="auto"/>
        <w:rPr>
          <w:rFonts w:ascii="Times New Roman" w:cs="Times New Roman" w:hAnsi="Times New Roman" w:eastAsia="Times New Roman"/>
          <w:b w:val="1"/>
          <w:bCs w:val="1"/>
          <w:sz w:val="24"/>
          <w:szCs w:val="24"/>
        </w:rPr>
      </w:pPr>
      <w:r>
        <w:rPr>
          <w:rFonts w:ascii="Times New Roman" w:hAnsi="Times New Roman"/>
          <w:b w:val="1"/>
          <w:bCs w:val="1"/>
          <w:sz w:val="24"/>
          <w:szCs w:val="24"/>
          <w:rtl w:val="0"/>
        </w:rPr>
        <w:t xml:space="preserve"> </w:t>
      </w:r>
    </w:p>
    <w:p>
      <w:pPr>
        <w:pStyle w:val="Body"/>
        <w:spacing w:line="360" w:lineRule="auto"/>
        <w:jc w:val="center"/>
      </w:pPr>
      <w:r>
        <w:rPr>
          <w:rFonts w:ascii="Times New Roman" w:hAnsi="Times New Roman"/>
          <w:b w:val="1"/>
          <w:bCs w:val="1"/>
          <w:sz w:val="24"/>
          <w:szCs w:val="24"/>
          <w:rtl w:val="0"/>
        </w:rPr>
        <w:t>###</w:t>
      </w:r>
    </w:p>
    <w:p>
      <w:pPr>
        <w:pStyle w:val="Normal1"/>
        <w:widowControl w:val="0"/>
        <w:spacing w:line="240" w:lineRule="auto"/>
        <w:jc w:val="center"/>
        <w:rPr>
          <w:rFonts w:ascii="Times New Roman" w:cs="Times New Roman" w:hAnsi="Times New Roman" w:eastAsia="Times New Roman"/>
          <w:b w:val="1"/>
          <w:bCs w:val="1"/>
          <w:sz w:val="28"/>
          <w:szCs w:val="28"/>
        </w:rPr>
      </w:pPr>
    </w:p>
    <w:p>
      <w:pPr>
        <w:pStyle w:val="Normal1"/>
        <w:widowControl w:val="0"/>
        <w:spacing w:line="240" w:lineRule="auto"/>
        <w:jc w:val="center"/>
      </w:pPr>
      <w:r>
        <w:rPr>
          <w:rFonts w:ascii="Times New Roman" w:cs="Times New Roman" w:hAnsi="Times New Roman" w:eastAsia="Times New Roman"/>
          <w:b w:val="1"/>
          <w:bCs w:val="1"/>
          <w:sz w:val="28"/>
          <w:szCs w:val="28"/>
        </w:rPr>
      </w:r>
    </w:p>
    <w:sectPr>
      <w:headerReference w:type="default" r:id="rId6"/>
      <w:footerReference w:type="default" r:id="rId7"/>
      <w:pgSz w:w="12240" w:h="15840" w:orient="portrait"/>
      <w:pgMar w:top="1440" w:right="1440" w:bottom="1440" w:left="1440" w:header="0" w:footer="720"/>
      <w:pgNumType w:start="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Calibri">
    <w:charset w:val="00"/>
    <w:family w:val="roman"/>
    <w:pitch w:val="default"/>
  </w:font>
  <w:font w:name="-webkit-standard">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Body">
    <w:name w:val="Body"/>
    <w:next w:val="Body"/>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Unicode MS" w:hAnsi="Arial" w:eastAsia="Arial Unicode MS"/>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Normal1">
    <w:name w:val="Normal1"/>
    <w:next w:val="Normal1"/>
    <w:pPr>
      <w:keepNext w:val="0"/>
      <w:keepLines w:val="0"/>
      <w:pageBreakBefore w:val="0"/>
      <w:widowControl w:val="1"/>
      <w:shd w:val="clear" w:color="auto" w:fill="auto"/>
      <w:suppressAutoHyphens w:val="0"/>
      <w:bidi w:val="0"/>
      <w:spacing w:before="0" w:after="0" w:line="276" w:lineRule="auto"/>
      <w:ind w:left="0" w:right="0" w:firstLine="0"/>
      <w:jc w:val="left"/>
      <w:outlineLvl w:val="9"/>
    </w:pPr>
    <w:rPr>
      <w:rFonts w:ascii="Arial" w:cs="Arial" w:hAnsi="Arial" w:eastAsia="Arial"/>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1.tif"/><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