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pPr>
      <w:r>
        <w:drawing>
          <wp:inline distT="0" distB="0" distL="0" distR="0">
            <wp:extent cx="4191000" cy="2514600"/>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Body"/>
      </w:pPr>
    </w:p>
    <w:p>
      <w:pPr>
        <w:pStyle w:val="Body"/>
        <w:outlineLvl w:val="0"/>
      </w:pPr>
      <w:r>
        <w:rPr>
          <w:rtl w:val="0"/>
          <w:lang w:val="en-US"/>
        </w:rPr>
        <w:t>December 4, 2019</w:t>
      </w:r>
    </w:p>
    <w:p>
      <w:pPr>
        <w:pStyle w:val="Body"/>
        <w:jc w:val="center"/>
      </w:pPr>
    </w:p>
    <w:p>
      <w:pPr>
        <w:pStyle w:val="Body"/>
        <w:jc w:val="center"/>
      </w:pPr>
    </w:p>
    <w:p>
      <w:pPr>
        <w:pStyle w:val="Body"/>
        <w:jc w:val="center"/>
        <w:outlineLvl w:val="0"/>
        <w:rPr>
          <w:b w:val="1"/>
          <w:bCs w:val="1"/>
        </w:rPr>
      </w:pPr>
      <w:r>
        <w:rPr>
          <w:b w:val="1"/>
          <w:bCs w:val="1"/>
          <w:rtl w:val="0"/>
          <w:lang w:val="en-US"/>
        </w:rPr>
        <w:t>Lewis Center for the Arts</w:t>
      </w:r>
      <w:r>
        <w:rPr>
          <w:b w:val="1"/>
          <w:bCs w:val="1"/>
          <w:rtl w:val="0"/>
        </w:rPr>
        <w:t xml:space="preserve">’ </w:t>
      </w:r>
      <w:r>
        <w:rPr>
          <w:b w:val="1"/>
          <w:bCs w:val="1"/>
          <w:rtl w:val="0"/>
          <w:lang w:val="en-US"/>
        </w:rPr>
        <w:t>Program in Theater presents</w:t>
      </w:r>
    </w:p>
    <w:p>
      <w:pPr>
        <w:pStyle w:val="Body"/>
        <w:jc w:val="center"/>
        <w:outlineLvl w:val="0"/>
        <w:rPr>
          <w:b w:val="1"/>
          <w:bCs w:val="1"/>
          <w:i w:val="1"/>
          <w:iCs w:val="1"/>
          <w:sz w:val="32"/>
          <w:szCs w:val="32"/>
        </w:rPr>
      </w:pPr>
      <w:r>
        <w:rPr>
          <w:b w:val="1"/>
          <w:bCs w:val="1"/>
          <w:i w:val="1"/>
          <w:iCs w:val="1"/>
          <w:sz w:val="32"/>
          <w:szCs w:val="32"/>
          <w:rtl w:val="0"/>
          <w:lang w:val="en-US"/>
        </w:rPr>
        <w:t>Echoes in Glass</w:t>
      </w:r>
    </w:p>
    <w:p>
      <w:pPr>
        <w:pStyle w:val="Body"/>
        <w:jc w:val="center"/>
        <w:outlineLvl w:val="0"/>
        <w:rPr>
          <w:b w:val="1"/>
          <w:bCs w:val="1"/>
        </w:rPr>
      </w:pPr>
      <w:r>
        <w:rPr>
          <w:b w:val="1"/>
          <w:bCs w:val="1"/>
          <w:rtl w:val="0"/>
        </w:rPr>
        <w:t xml:space="preserve">An original story cycle by Princeton senior Alexandra Palocz </w:t>
      </w:r>
    </w:p>
    <w:p>
      <w:pPr>
        <w:pStyle w:val="Body"/>
        <w:tabs>
          <w:tab w:val="left" w:pos="4170"/>
        </w:tabs>
        <w:rPr>
          <w:outline w:val="0"/>
          <w:color w:val="e36c0a"/>
          <w:u w:color="e36c0a"/>
          <w14:textFill>
            <w14:solidFill>
              <w14:srgbClr w14:val="E36C0A"/>
            </w14:solidFill>
          </w14:textFill>
        </w:rPr>
      </w:pPr>
    </w:p>
    <w:p>
      <w:pPr>
        <w:pStyle w:val="Body"/>
        <w:tabs>
          <w:tab w:val="left" w:pos="4170"/>
        </w:tabs>
        <w:rPr>
          <w:outline w:val="0"/>
          <w:color w:val="000000"/>
          <w:u w:color="000000"/>
          <w14:textFill>
            <w14:solidFill>
              <w14:srgbClr w14:val="000000"/>
            </w14:solidFill>
          </w14:textFill>
        </w:rPr>
      </w:pPr>
      <w:r>
        <w:rPr>
          <w:outline w:val="0"/>
          <w:color w:val="e36c0a"/>
          <w:u w:color="e36c0a"/>
          <w:rtl w:val="0"/>
          <w:lang w:val="en-US"/>
          <w14:textFill>
            <w14:solidFill>
              <w14:srgbClr w14:val="E36C0A"/>
            </w14:solidFill>
          </w14:textFill>
        </w:rPr>
        <w:t xml:space="preserve">What/Who: </w:t>
      </w:r>
      <w:r>
        <w:rPr>
          <w:i w:val="1"/>
          <w:iCs w:val="1"/>
          <w:outline w:val="0"/>
          <w:color w:val="000000"/>
          <w:u w:color="000000"/>
          <w:rtl w:val="0"/>
          <w:lang w:val="en-US"/>
          <w14:textFill>
            <w14:solidFill>
              <w14:srgbClr w14:val="000000"/>
            </w14:solidFill>
          </w14:textFill>
        </w:rPr>
        <w:t>Echoes in Glass</w:t>
      </w:r>
      <w:r>
        <w:rPr>
          <w:outline w:val="0"/>
          <w:color w:val="000000"/>
          <w:u w:color="000000"/>
          <w:rtl w:val="0"/>
          <w:lang w:val="en-US"/>
          <w14:textFill>
            <w14:solidFill>
              <w14:srgbClr w14:val="000000"/>
            </w14:solidFill>
          </w14:textFill>
        </w:rPr>
        <w:t xml:space="preserve"> is a theatrical cycle of original stories, poems, and songs. Written, directed, and designed by Princeton senior Alexandra Palocz, it seeks to bring together the realms of theater, oral storytelling, and interactive experience. Audiences are invited into a world of monsters, myths, and memories. Here, stories can be distilled into jars, and spirits are invoked to help bring those stories to life. As spirits, the audience </w:t>
      </w:r>
      <w:r>
        <w:rPr>
          <w:rFonts w:ascii="Cambria" w:cs="Cambria" w:hAnsi="Cambria" w:eastAsia="Cambria"/>
          <w:outline w:val="0"/>
          <w:color w:val="00000a"/>
          <w:u w:color="00000a"/>
          <w:rtl w:val="0"/>
          <w:lang w:val="en-US"/>
          <w14:textFill>
            <w14:solidFill>
              <w14:srgbClr w14:val="00000A"/>
            </w14:solidFill>
          </w14:textFill>
        </w:rPr>
        <w:t xml:space="preserve">follows three researchers as they delve together through a </w:t>
      </w:r>
      <w:r>
        <w:rPr>
          <w:outline w:val="0"/>
          <w:color w:val="000000"/>
          <w:u w:color="000000"/>
          <w:rtl w:val="0"/>
          <w:lang w:val="en-US"/>
          <w14:textFill>
            <w14:solidFill>
              <w14:srgbClr w14:val="000000"/>
            </w14:solidFill>
          </w14:textFill>
        </w:rPr>
        <w:t>collection of story-jars in an attempt to untangle and understand the past. Presented by the Lewis Center for the Arts</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Program in Theater at Princeton University.</w:t>
      </w:r>
    </w:p>
    <w:p>
      <w:pPr>
        <w:pStyle w:val="Body"/>
        <w:rPr>
          <w:outline w:val="0"/>
          <w:color w:val="e36c0a"/>
          <w:u w:color="e36c0a"/>
          <w14:textFill>
            <w14:solidFill>
              <w14:srgbClr w14:val="E36C0A"/>
            </w14:solidFill>
          </w14:textFill>
        </w:rPr>
      </w:pPr>
      <w:r>
        <w:rPr>
          <w:outline w:val="0"/>
          <w:color w:val="e36c0a"/>
          <w:u w:color="e36c0a"/>
          <w:rtl w:val="0"/>
          <w:lang w:val="de-DE"/>
          <w14:textFill>
            <w14:solidFill>
              <w14:srgbClr w14:val="E36C0A"/>
            </w14:solidFill>
          </w14:textFill>
        </w:rPr>
        <w:t xml:space="preserve">When: </w:t>
      </w:r>
      <w:r>
        <w:rPr>
          <w:rtl w:val="0"/>
          <w:lang w:val="en-US"/>
        </w:rPr>
        <w:t>December 8 at 2:00 p.m., December 9 &amp; 10 at 8:00 p.m.</w:t>
      </w:r>
    </w:p>
    <w:p>
      <w:pPr>
        <w:pStyle w:val="Body"/>
        <w:outlineLvl w:val="0"/>
        <w:rPr>
          <w:outline w:val="0"/>
          <w:color w:val="e36c0a"/>
          <w:u w:color="e36c0a"/>
          <w14:textFill>
            <w14:solidFill>
              <w14:srgbClr w14:val="E36C0A"/>
            </w14:solidFill>
          </w14:textFill>
        </w:rPr>
      </w:pPr>
      <w:r>
        <w:rPr>
          <w:outline w:val="0"/>
          <w:color w:val="e36c0a"/>
          <w:u w:color="e36c0a"/>
          <w:rtl w:val="0"/>
          <w:lang w:val="en-US"/>
          <w14:textFill>
            <w14:solidFill>
              <w14:srgbClr w14:val="E36C0A"/>
            </w14:solidFill>
          </w14:textFill>
        </w:rPr>
        <w:t xml:space="preserve">Where:  </w:t>
      </w:r>
      <w:r>
        <w:rPr>
          <w:outline w:val="0"/>
          <w:color w:val="00000a"/>
          <w:u w:color="00000a"/>
          <w:rtl w:val="0"/>
          <w:lang w:val="en-US"/>
          <w14:textFill>
            <w14:solidFill>
              <w14:srgbClr w14:val="00000A"/>
            </w14:solidFill>
          </w14:textFill>
        </w:rPr>
        <w:t>CoLab at the Lewis Arts complex on the Princeton campus</w:t>
      </w:r>
    </w:p>
    <w:p>
      <w:pPr>
        <w:pStyle w:val="Normal1"/>
        <w:rPr>
          <w:rFonts w:ascii="Times New Roman" w:cs="Times New Roman" w:hAnsi="Times New Roman" w:eastAsia="Times New Roman"/>
          <w:outline w:val="0"/>
          <w:color w:val="000000"/>
          <w:sz w:val="24"/>
          <w:szCs w:val="24"/>
          <w:u w:color="000000"/>
          <w14:textFill>
            <w14:solidFill>
              <w14:srgbClr w14:val="000000"/>
            </w14:solidFill>
          </w14:textFill>
        </w:rPr>
      </w:pPr>
      <w:r>
        <w:rPr>
          <w:rFonts w:ascii="Times New Roman" w:hAnsi="Times New Roman"/>
          <w:outline w:val="0"/>
          <w:color w:val="000000"/>
          <w:sz w:val="24"/>
          <w:szCs w:val="24"/>
          <w:u w:color="000000"/>
          <w:rtl w:val="0"/>
          <w:lang w:val="en-US"/>
          <w14:textFill>
            <w14:solidFill>
              <w14:srgbClr w14:val="000000"/>
            </w14:solidFill>
          </w14:textFill>
        </w:rPr>
        <w:t>Free and open to the public; no tickets required</w:t>
      </w:r>
    </w:p>
    <w:p>
      <w:pPr>
        <w:pStyle w:val="Body"/>
        <w:rPr>
          <w:outline w:val="0"/>
          <w:color w:val="00000a"/>
          <w:u w:color="00000a"/>
          <w14:textFill>
            <w14:solidFill>
              <w14:srgbClr w14:val="00000A"/>
            </w14:solidFill>
          </w14:textFill>
        </w:rPr>
      </w:pPr>
    </w:p>
    <w:p>
      <w:pPr>
        <w:pStyle w:val="Body"/>
        <w:spacing w:line="360" w:lineRule="auto"/>
        <w:rPr>
          <w:rFonts w:ascii="Cambria" w:cs="Cambria" w:hAnsi="Cambria" w:eastAsia="Cambria"/>
          <w:outline w:val="0"/>
          <w:color w:val="00000a"/>
          <w:u w:color="00000a"/>
          <w14:textFill>
            <w14:solidFill>
              <w14:srgbClr w14:val="00000A"/>
            </w14:solidFill>
          </w14:textFill>
        </w:rPr>
      </w:pPr>
      <w:r>
        <w:rPr>
          <w:outline w:val="0"/>
          <w:color w:val="00000a"/>
          <w:u w:color="00000a"/>
          <w:rtl w:val="0"/>
          <w:lang w:val="en-US"/>
          <w14:textFill>
            <w14:solidFill>
              <w14:srgbClr w14:val="00000A"/>
            </w14:solidFill>
          </w14:textFill>
        </w:rPr>
        <w:t>(Princeton, NJ)  The Lewis Center for the Arts</w:t>
      </w:r>
      <w:r>
        <w:rPr>
          <w:outline w:val="0"/>
          <w:color w:val="00000a"/>
          <w:u w:color="00000a"/>
          <w:rtl w:val="0"/>
          <w14:textFill>
            <w14:solidFill>
              <w14:srgbClr w14:val="00000A"/>
            </w14:solidFill>
          </w14:textFill>
        </w:rPr>
        <w:t xml:space="preserve">’ </w:t>
      </w:r>
      <w:r>
        <w:rPr>
          <w:outline w:val="0"/>
          <w:color w:val="00000a"/>
          <w:u w:color="00000a"/>
          <w:rtl w:val="0"/>
          <w:lang w:val="en-US"/>
          <w14:textFill>
            <w14:solidFill>
              <w14:srgbClr w14:val="00000A"/>
            </w14:solidFill>
          </w14:textFill>
        </w:rPr>
        <w:t xml:space="preserve">Program in Theater at Princeton University will present </w:t>
      </w:r>
      <w:r>
        <w:rPr>
          <w:i w:val="1"/>
          <w:iCs w:val="1"/>
          <w:outline w:val="0"/>
          <w:color w:val="00000a"/>
          <w:u w:color="00000a"/>
          <w:rtl w:val="0"/>
          <w:lang w:val="en-US"/>
          <w14:textFill>
            <w14:solidFill>
              <w14:srgbClr w14:val="00000A"/>
            </w14:solidFill>
          </w14:textFill>
        </w:rPr>
        <w:t xml:space="preserve">Echoes in Glass, </w:t>
      </w:r>
      <w:r>
        <w:rPr>
          <w:outline w:val="0"/>
          <w:color w:val="00000a"/>
          <w:u w:color="00000a"/>
          <w:rtl w:val="0"/>
          <w:lang w:val="en-US"/>
          <w14:textFill>
            <w14:solidFill>
              <w14:srgbClr w14:val="00000A"/>
            </w14:solidFill>
          </w14:textFill>
        </w:rPr>
        <w:t>an interactive cycle of stories, poems, and songs written and directed by Princeton senior Alexandra Palocz that follows the tale of two sisters, a child, a bargain, and a bag of salt. Performances will be December 8 at 2:00 p.m. and December 9 and 10 at 8:00 p.m.</w:t>
      </w:r>
      <w:r>
        <w:rPr>
          <w:outline w:val="0"/>
          <w:color w:val="00000a"/>
          <w:u w:color="00000a"/>
          <w:rtl w:val="0"/>
          <w:lang w:val="en-US"/>
          <w14:textFill>
            <w14:solidFill>
              <w14:srgbClr w14:val="00000A"/>
            </w14:solidFill>
          </w14:textFill>
        </w:rPr>
        <w:t xml:space="preserve"> </w:t>
      </w:r>
      <w:r>
        <w:rPr>
          <w:outline w:val="0"/>
          <w:color w:val="00000a"/>
          <w:u w:color="00000a"/>
          <w:rtl w:val="0"/>
          <w:lang w:val="en-US"/>
          <w14:textFill>
            <w14:solidFill>
              <w14:srgbClr w14:val="00000A"/>
            </w14:solidFill>
          </w14:textFill>
        </w:rPr>
        <w:t xml:space="preserve">in the CoLab at the Lewis Arts complex on the Princeton campus. The show is free and open to the public; no tickets are required. </w:t>
      </w:r>
    </w:p>
    <w:p>
      <w:pPr>
        <w:pStyle w:val="Body"/>
        <w:spacing w:line="360" w:lineRule="auto"/>
        <w:rPr>
          <w:rFonts w:ascii="Cambria" w:cs="Cambria" w:hAnsi="Cambria" w:eastAsia="Cambria"/>
          <w:outline w:val="0"/>
          <w:color w:val="00000a"/>
          <w:u w:color="00000a"/>
          <w14:textFill>
            <w14:solidFill>
              <w14:srgbClr w14:val="00000A"/>
            </w14:solidFill>
          </w14:textFill>
        </w:rPr>
      </w:pPr>
    </w:p>
    <w:p>
      <w:pPr>
        <w:pStyle w:val="Body"/>
        <w:spacing w:line="360" w:lineRule="auto"/>
      </w:pPr>
      <w:r>
        <w:rPr>
          <w:rFonts w:ascii="Cambria" w:cs="Cambria" w:hAnsi="Cambria" w:eastAsia="Cambria"/>
          <w:i w:val="1"/>
          <w:iCs w:val="1"/>
          <w:outline w:val="0"/>
          <w:color w:val="00000a"/>
          <w:u w:color="00000a"/>
          <w:rtl w:val="0"/>
          <w:lang w:val="en-US"/>
          <w14:textFill>
            <w14:solidFill>
              <w14:srgbClr w14:val="00000A"/>
            </w14:solidFill>
          </w14:textFill>
        </w:rPr>
        <w:t>Echoes in Glass</w:t>
      </w:r>
      <w:r>
        <w:rPr>
          <w:rFonts w:ascii="Cambria" w:cs="Cambria" w:hAnsi="Cambria" w:eastAsia="Cambria"/>
          <w:outline w:val="0"/>
          <w:color w:val="00000a"/>
          <w:u w:color="00000a"/>
          <w:rtl w:val="0"/>
          <w:lang w:val="en-US"/>
          <w14:textFill>
            <w14:solidFill>
              <w14:srgbClr w14:val="00000A"/>
            </w14:solidFill>
          </w14:textFill>
        </w:rPr>
        <w:t xml:space="preserve"> is centered on themes of connection, love, and loss. Bringing together the realms of theater, oral storytelling, and interactive experience, it invites audiences to enter a world of monsters, myths, and memories, where stories are distilled into jars and spirits are invoked to help bring them to life. </w:t>
      </w:r>
      <w:r>
        <w:rPr>
          <w:rtl w:val="0"/>
          <w:lang w:val="en-US"/>
        </w:rPr>
        <w:t xml:space="preserve">As spirits, the audience is given the agency to choose how they will move through the world </w:t>
      </w:r>
      <w:r>
        <w:rPr>
          <w:rtl w:val="0"/>
          <w:lang w:val="en-US"/>
        </w:rPr>
        <w:t xml:space="preserve">— </w:t>
      </w:r>
      <w:r>
        <w:rPr>
          <w:rtl w:val="0"/>
          <w:lang w:val="en-US"/>
        </w:rPr>
        <w:t>as watchers, keepers, or active participants</w:t>
      </w:r>
      <w:r>
        <w:rPr>
          <w:rtl w:val="0"/>
          <w:lang w:val="en-US"/>
        </w:rPr>
        <w:t xml:space="preserve">, </w:t>
      </w:r>
      <w:r>
        <w:rPr>
          <w:rtl w:val="0"/>
          <w:lang w:val="en-US"/>
        </w:rPr>
        <w:t>they</w:t>
      </w:r>
      <w:r>
        <w:rPr>
          <w:rFonts w:ascii="Cambria" w:cs="Cambria" w:hAnsi="Cambria" w:eastAsia="Cambria"/>
          <w:outline w:val="0"/>
          <w:color w:val="00000a"/>
          <w:u w:color="00000a"/>
          <w:rtl w:val="0"/>
          <w:lang w:val="en-US"/>
          <w14:textFill>
            <w14:solidFill>
              <w14:srgbClr w14:val="00000A"/>
            </w14:solidFill>
          </w14:textFill>
        </w:rPr>
        <w:t xml:space="preserve"> follow two leader-spirits and a human archivist as they delve together through a collection of story-jars in an attempt to untangle and understand the past. </w:t>
      </w:r>
    </w:p>
    <w:p>
      <w:pPr>
        <w:pStyle w:val="Body"/>
        <w:spacing w:line="360" w:lineRule="auto"/>
        <w:rPr>
          <w:rFonts w:ascii="Cambria" w:cs="Cambria" w:hAnsi="Cambria" w:eastAsia="Cambria"/>
          <w:outline w:val="0"/>
          <w:color w:val="00000a"/>
          <w:u w:color="00000a"/>
          <w14:textFill>
            <w14:solidFill>
              <w14:srgbClr w14:val="00000A"/>
            </w14:solidFill>
          </w14:textFill>
        </w:rPr>
      </w:pPr>
    </w:p>
    <w:p>
      <w:pPr>
        <w:pStyle w:val="Body"/>
        <w:spacing w:line="360" w:lineRule="auto"/>
      </w:pPr>
      <w:r>
        <w:rPr>
          <w:rFonts w:ascii="Cambria" w:cs="Cambria" w:hAnsi="Cambria" w:eastAsia="Cambria"/>
          <w:outline w:val="0"/>
          <w:color w:val="00000a"/>
          <w:u w:color="00000a"/>
          <w:rtl w:val="0"/>
          <w:lang w:val="en-US"/>
          <w14:textFill>
            <w14:solidFill>
              <w14:srgbClr w14:val="00000A"/>
            </w14:solidFill>
          </w14:textFill>
        </w:rPr>
        <w:t xml:space="preserve">Palocz, originally from the Boston area, is pursuing a computer science concentration with a certificate in theater. </w:t>
      </w:r>
      <w:r>
        <w:rPr>
          <w:rtl w:val="0"/>
          <w:lang w:val="en-US"/>
        </w:rPr>
        <w:t xml:space="preserve">As writer, designer and director of the project, Palocz draws upon her experiences with a wide array of creative work, from theatrical design and performance to visual art, music, and game design. </w:t>
      </w:r>
      <w:r>
        <w:rPr>
          <w:rFonts w:ascii="Cambria" w:cs="Cambria" w:hAnsi="Cambria" w:eastAsia="Cambria"/>
          <w:outline w:val="0"/>
          <w:color w:val="00000a"/>
          <w:u w:color="00000a"/>
          <w:rtl w:val="0"/>
          <w:lang w:val="da-DK"/>
          <w14:textFill>
            <w14:solidFill>
              <w14:srgbClr w14:val="00000A"/>
            </w14:solidFill>
          </w14:textFill>
        </w:rPr>
        <w:t xml:space="preserve">Her </w:t>
      </w:r>
      <w:r>
        <w:rPr>
          <w:outline w:val="0"/>
          <w:color w:val="222222"/>
          <w:u w:color="222222"/>
          <w:shd w:val="clear" w:color="auto" w:fill="ffffff"/>
          <w:rtl w:val="0"/>
          <w:lang w:val="en-US"/>
          <w14:textFill>
            <w14:solidFill>
              <w14:srgbClr w14:val="222222"/>
            </w14:solidFill>
          </w14:textFill>
        </w:rPr>
        <w:t>theatrical roots at Princeton lie in the world of student-run theater, where she has worked as a technician, designer, and board member for Theatre Intime and performed with the Princeton University Players.</w:t>
      </w:r>
      <w:r>
        <w:rPr>
          <w:rFonts w:ascii="Cambria" w:cs="Cambria" w:hAnsi="Cambria" w:eastAsia="Cambria"/>
          <w:outline w:val="0"/>
          <w:color w:val="00000a"/>
          <w:u w:color="00000a"/>
          <w:rtl w:val="0"/>
          <w14:textFill>
            <w14:solidFill>
              <w14:srgbClr w14:val="00000A"/>
            </w14:solidFill>
          </w14:textFill>
        </w:rPr>
        <w:t xml:space="preserve"> </w:t>
      </w:r>
      <w:r>
        <w:rPr>
          <w:outline w:val="0"/>
          <w:color w:val="222222"/>
          <w:u w:color="222222"/>
          <w:shd w:val="clear" w:color="auto" w:fill="ffffff"/>
          <w:rtl w:val="0"/>
          <w:lang w:val="en-US"/>
          <w14:textFill>
            <w14:solidFill>
              <w14:srgbClr w14:val="222222"/>
            </w14:solidFill>
          </w14:textFill>
        </w:rPr>
        <w:t>It is through the experiences and relationships fostered there that she found her way into theater classes and, eventually, the theater certificate program. She has done lighting design for a number of shows on campus, including Theatre Intime</w:t>
      </w:r>
      <w:r>
        <w:rPr>
          <w:outline w:val="0"/>
          <w:color w:val="222222"/>
          <w:u w:color="222222"/>
          <w:shd w:val="clear" w:color="auto" w:fill="ffffff"/>
          <w:rtl w:val="0"/>
          <w14:textFill>
            <w14:solidFill>
              <w14:srgbClr w14:val="222222"/>
            </w14:solidFill>
          </w14:textFill>
        </w:rPr>
        <w:t>’</w:t>
      </w:r>
      <w:r>
        <w:rPr>
          <w:outline w:val="0"/>
          <w:color w:val="222222"/>
          <w:u w:color="222222"/>
          <w:shd w:val="clear" w:color="auto" w:fill="ffffff"/>
          <w:rtl w:val="0"/>
          <w:lang w:val="en-US"/>
          <w14:textFill>
            <w14:solidFill>
              <w14:srgbClr w14:val="222222"/>
            </w14:solidFill>
          </w14:textFill>
        </w:rPr>
        <w:t xml:space="preserve">s 2019 production of </w:t>
      </w:r>
      <w:r>
        <w:rPr>
          <w:i w:val="1"/>
          <w:iCs w:val="1"/>
          <w:outline w:val="0"/>
          <w:color w:val="222222"/>
          <w:u w:color="222222"/>
          <w:shd w:val="clear" w:color="auto" w:fill="ffffff"/>
          <w:rtl w:val="0"/>
          <w:lang w:val="en-US"/>
          <w14:textFill>
            <w14:solidFill>
              <w14:srgbClr w14:val="222222"/>
            </w14:solidFill>
          </w14:textFill>
        </w:rPr>
        <w:t xml:space="preserve">Eurydice </w:t>
      </w:r>
      <w:r>
        <w:rPr>
          <w:outline w:val="0"/>
          <w:color w:val="222222"/>
          <w:u w:color="222222"/>
          <w:shd w:val="clear" w:color="auto" w:fill="ffffff"/>
          <w:rtl w:val="0"/>
          <w14:textFill>
            <w14:solidFill>
              <w14:srgbClr w14:val="222222"/>
            </w14:solidFill>
          </w14:textFill>
        </w:rPr>
        <w:t>and</w:t>
      </w:r>
      <w:r>
        <w:rPr>
          <w:i w:val="1"/>
          <w:iCs w:val="1"/>
          <w:outline w:val="0"/>
          <w:color w:val="222222"/>
          <w:u w:color="222222"/>
          <w:shd w:val="clear" w:color="auto" w:fill="ffffff"/>
          <w:rtl w:val="0"/>
          <w14:textFill>
            <w14:solidFill>
              <w14:srgbClr w14:val="222222"/>
            </w14:solidFill>
          </w14:textFill>
        </w:rPr>
        <w:t xml:space="preserve"> </w:t>
      </w:r>
      <w:r>
        <w:rPr>
          <w:outline w:val="0"/>
          <w:color w:val="222222"/>
          <w:u w:color="222222"/>
          <w:shd w:val="clear" w:color="auto" w:fill="ffffff"/>
          <w:rtl w:val="0"/>
          <w:lang w:val="en-US"/>
          <w14:textFill>
            <w14:solidFill>
              <w14:srgbClr w14:val="222222"/>
            </w14:solidFill>
          </w14:textFill>
        </w:rPr>
        <w:t>the Program in Theater</w:t>
      </w:r>
      <w:r>
        <w:rPr>
          <w:outline w:val="0"/>
          <w:color w:val="222222"/>
          <w:u w:color="222222"/>
          <w:shd w:val="clear" w:color="auto" w:fill="ffffff"/>
          <w:rtl w:val="0"/>
          <w14:textFill>
            <w14:solidFill>
              <w14:srgbClr w14:val="222222"/>
            </w14:solidFill>
          </w14:textFill>
        </w:rPr>
        <w:t>’</w:t>
      </w:r>
      <w:r>
        <w:rPr>
          <w:outline w:val="0"/>
          <w:color w:val="222222"/>
          <w:u w:color="222222"/>
          <w:shd w:val="clear" w:color="auto" w:fill="ffffff"/>
          <w:rtl w:val="0"/>
          <w:lang w:val="en-US"/>
          <w14:textFill>
            <w14:solidFill>
              <w14:srgbClr w14:val="222222"/>
            </w14:solidFill>
          </w14:textFill>
        </w:rPr>
        <w:t xml:space="preserve">s production of </w:t>
      </w:r>
      <w:r>
        <w:rPr>
          <w:i w:val="1"/>
          <w:iCs w:val="1"/>
          <w:outline w:val="0"/>
          <w:color w:val="222222"/>
          <w:u w:color="222222"/>
          <w:shd w:val="clear" w:color="auto" w:fill="ffffff"/>
          <w:rtl w:val="0"/>
          <w:lang w:val="en-US"/>
          <w14:textFill>
            <w14:solidFill>
              <w14:srgbClr w14:val="222222"/>
            </w14:solidFill>
          </w14:textFill>
        </w:rPr>
        <w:t xml:space="preserve">Legally Blonde: The Musical </w:t>
      </w:r>
      <w:r>
        <w:rPr>
          <w:outline w:val="0"/>
          <w:color w:val="222222"/>
          <w:u w:color="222222"/>
          <w:shd w:val="clear" w:color="auto" w:fill="ffffff"/>
          <w:rtl w:val="0"/>
          <w:lang w:val="en-US"/>
          <w14:textFill>
            <w14:solidFill>
              <w14:srgbClr w14:val="222222"/>
            </w14:solidFill>
          </w14:textFill>
        </w:rPr>
        <w:t xml:space="preserve">in 2018. In addition, she worked as assistant technical director for Princeton Summer Theater in summer 2019. </w:t>
      </w:r>
      <w:r>
        <w:rPr>
          <w:rFonts w:ascii="Cambria" w:cs="Cambria" w:hAnsi="Cambria" w:eastAsia="Cambria"/>
          <w:outline w:val="0"/>
          <w:color w:val="00000a"/>
          <w:u w:color="00000a"/>
          <w:rtl w:val="0"/>
          <w:lang w:val="en-US"/>
          <w14:textFill>
            <w14:solidFill>
              <w14:srgbClr w14:val="00000A"/>
            </w14:solidFill>
          </w14:textFill>
        </w:rPr>
        <w:t>After graduation, she hopes to pursue a career at the intersection of technology and the arts.</w:t>
      </w:r>
    </w:p>
    <w:p>
      <w:pPr>
        <w:pStyle w:val="Body"/>
        <w:spacing w:line="360" w:lineRule="auto"/>
      </w:pPr>
    </w:p>
    <w:p>
      <w:pPr>
        <w:pStyle w:val="Body"/>
        <w:spacing w:line="360" w:lineRule="auto"/>
      </w:pPr>
      <w:r>
        <w:rPr>
          <w:rtl w:val="0"/>
        </w:rPr>
        <w:t xml:space="preserve">Palocz notes her inspiration for </w:t>
      </w:r>
      <w:r>
        <w:rPr>
          <w:i w:val="1"/>
          <w:iCs w:val="1"/>
          <w:rtl w:val="0"/>
          <w:lang w:val="en-US"/>
        </w:rPr>
        <w:t>Echoes in Glass</w:t>
      </w:r>
      <w:r>
        <w:rPr>
          <w:rtl w:val="0"/>
          <w:lang w:val="en-US"/>
        </w:rPr>
        <w:t xml:space="preserve"> came from myriad sources across her time at Princeton and beyond. Among other things, the show speaks to her relationship with her sisters and her experiences with academic research over the past four years. Her show asks: what does it mean to do research? How are the narratives we make out of the world shaped by our pasts </w:t>
      </w:r>
      <w:r>
        <w:rPr>
          <w:rtl w:val="0"/>
        </w:rPr>
        <w:t xml:space="preserve">– </w:t>
      </w:r>
      <w:r>
        <w:rPr>
          <w:rtl w:val="0"/>
          <w:lang w:val="en-US"/>
        </w:rPr>
        <w:t xml:space="preserve">and how do they, in their turn, shape us? At the center of the piece, Palocz says, lies a fascination with the relationships between objects and memory; truth and fiction; audience and performer, and a desire to explore the limits and potentials of story: as a mirror of our experiences, as a form of connection to the past, and as a vessel for healing. </w:t>
      </w:r>
    </w:p>
    <w:p>
      <w:pPr>
        <w:pStyle w:val="Body"/>
        <w:spacing w:line="360" w:lineRule="auto"/>
        <w:rPr>
          <w:rFonts w:ascii="Cambria" w:cs="Cambria" w:hAnsi="Cambria" w:eastAsia="Cambria"/>
          <w:outline w:val="0"/>
          <w:color w:val="00000a"/>
          <w:u w:color="00000a"/>
          <w14:textFill>
            <w14:solidFill>
              <w14:srgbClr w14:val="00000A"/>
            </w14:solidFill>
          </w14:textFill>
        </w:rPr>
      </w:pPr>
    </w:p>
    <w:p>
      <w:pPr>
        <w:pStyle w:val="Body"/>
        <w:spacing w:after="240" w:line="360" w:lineRule="auto"/>
        <w:rPr>
          <w:rFonts w:ascii="Cambria" w:cs="Cambria" w:hAnsi="Cambria" w:eastAsia="Cambria"/>
          <w:outline w:val="0"/>
          <w:color w:val="00000a"/>
          <w:u w:color="00000a"/>
          <w14:textFill>
            <w14:solidFill>
              <w14:srgbClr w14:val="00000A"/>
            </w14:solidFill>
          </w14:textFill>
        </w:rPr>
      </w:pPr>
      <w:r>
        <w:rPr>
          <w:rFonts w:ascii="Cambria" w:cs="Cambria" w:hAnsi="Cambria" w:eastAsia="Cambria"/>
          <w:outline w:val="0"/>
          <w:color w:val="00000a"/>
          <w:u w:color="00000a"/>
          <w:rtl w:val="0"/>
          <w:lang w:val="en-US"/>
          <w14:textFill>
            <w14:solidFill>
              <w14:srgbClr w14:val="00000A"/>
            </w14:solidFill>
          </w14:textFill>
        </w:rPr>
        <w:t xml:space="preserve">The presentation of this piece features actors Ally Wonski </w:t>
      </w:r>
      <w:r>
        <w:rPr>
          <w:rFonts w:ascii="Cambria" w:cs="Cambria" w:hAnsi="Cambria" w:eastAsia="Cambria"/>
          <w:outline w:val="0"/>
          <w:color w:val="00000a"/>
          <w:u w:color="00000a"/>
          <w:rtl w:val="0"/>
          <w14:textFill>
            <w14:solidFill>
              <w14:srgbClr w14:val="00000A"/>
            </w14:solidFill>
          </w14:textFill>
        </w:rPr>
        <w:t>’</w:t>
      </w:r>
      <w:r>
        <w:rPr>
          <w:rFonts w:ascii="Cambria" w:cs="Cambria" w:hAnsi="Cambria" w:eastAsia="Cambria"/>
          <w:outline w:val="0"/>
          <w:color w:val="00000a"/>
          <w:u w:color="00000a"/>
          <w:rtl w:val="0"/>
          <w:lang w:val="en-US"/>
          <w14:textFill>
            <w14:solidFill>
              <w14:srgbClr w14:val="00000A"/>
            </w14:solidFill>
          </w14:textFill>
        </w:rPr>
        <w:t xml:space="preserve">22, Tiffany Huang </w:t>
      </w:r>
      <w:r>
        <w:rPr>
          <w:rFonts w:ascii="Cambria" w:cs="Cambria" w:hAnsi="Cambria" w:eastAsia="Cambria"/>
          <w:outline w:val="0"/>
          <w:color w:val="00000a"/>
          <w:u w:color="00000a"/>
          <w:rtl w:val="0"/>
          <w14:textFill>
            <w14:solidFill>
              <w14:srgbClr w14:val="00000A"/>
            </w14:solidFill>
          </w14:textFill>
        </w:rPr>
        <w:t>’</w:t>
      </w:r>
      <w:r>
        <w:rPr>
          <w:rFonts w:ascii="Cambria" w:cs="Cambria" w:hAnsi="Cambria" w:eastAsia="Cambria"/>
          <w:outline w:val="0"/>
          <w:color w:val="00000a"/>
          <w:u w:color="00000a"/>
          <w:rtl w:val="0"/>
          <w:lang w:val="en-US"/>
          <w14:textFill>
            <w14:solidFill>
              <w14:srgbClr w14:val="00000A"/>
            </w14:solidFill>
          </w14:textFill>
        </w:rPr>
        <w:t xml:space="preserve">23, and Zyan Wynn </w:t>
      </w:r>
      <w:r>
        <w:rPr>
          <w:rFonts w:ascii="Cambria" w:cs="Cambria" w:hAnsi="Cambria" w:eastAsia="Cambria"/>
          <w:outline w:val="0"/>
          <w:color w:val="00000a"/>
          <w:u w:color="00000a"/>
          <w:rtl w:val="0"/>
          <w14:textFill>
            <w14:solidFill>
              <w14:srgbClr w14:val="00000A"/>
            </w14:solidFill>
          </w14:textFill>
        </w:rPr>
        <w:t>’</w:t>
      </w:r>
      <w:r>
        <w:rPr>
          <w:rFonts w:ascii="Cambria" w:cs="Cambria" w:hAnsi="Cambria" w:eastAsia="Cambria"/>
          <w:outline w:val="0"/>
          <w:color w:val="00000a"/>
          <w:u w:color="00000a"/>
          <w:rtl w:val="0"/>
          <w:lang w:val="en-US"/>
          <w14:textFill>
            <w14:solidFill>
              <w14:srgbClr w14:val="00000A"/>
            </w14:solidFill>
          </w14:textFill>
        </w:rPr>
        <w:t xml:space="preserve">23, lighting designer Chamari White-Mink </w:t>
      </w:r>
      <w:r>
        <w:rPr>
          <w:rFonts w:ascii="Cambria" w:cs="Cambria" w:hAnsi="Cambria" w:eastAsia="Cambria"/>
          <w:outline w:val="0"/>
          <w:color w:val="00000a"/>
          <w:u w:color="00000a"/>
          <w:rtl w:val="0"/>
          <w14:textFill>
            <w14:solidFill>
              <w14:srgbClr w14:val="00000A"/>
            </w14:solidFill>
          </w14:textFill>
        </w:rPr>
        <w:t>’</w:t>
      </w:r>
      <w:r>
        <w:rPr>
          <w:rFonts w:ascii="Cambria" w:cs="Cambria" w:hAnsi="Cambria" w:eastAsia="Cambria"/>
          <w:outline w:val="0"/>
          <w:color w:val="00000a"/>
          <w:u w:color="00000a"/>
          <w:rtl w:val="0"/>
          <w:lang w:val="en-US"/>
          <w14:textFill>
            <w14:solidFill>
              <w14:srgbClr w14:val="00000A"/>
            </w14:solidFill>
          </w14:textFill>
        </w:rPr>
        <w:t xml:space="preserve">20, music director Ed Horan </w:t>
      </w:r>
      <w:r>
        <w:rPr>
          <w:rFonts w:ascii="Cambria" w:cs="Cambria" w:hAnsi="Cambria" w:eastAsia="Cambria"/>
          <w:outline w:val="0"/>
          <w:color w:val="00000a"/>
          <w:u w:color="00000a"/>
          <w:rtl w:val="0"/>
          <w14:textFill>
            <w14:solidFill>
              <w14:srgbClr w14:val="00000A"/>
            </w14:solidFill>
          </w14:textFill>
        </w:rPr>
        <w:t>’</w:t>
      </w:r>
      <w:r>
        <w:rPr>
          <w:rFonts w:ascii="Cambria" w:cs="Cambria" w:hAnsi="Cambria" w:eastAsia="Cambria"/>
          <w:outline w:val="0"/>
          <w:color w:val="00000a"/>
          <w:u w:color="00000a"/>
          <w:rtl w:val="0"/>
          <w:lang w:val="en-US"/>
          <w14:textFill>
            <w14:solidFill>
              <w14:srgbClr w14:val="00000A"/>
            </w14:solidFill>
          </w14:textFill>
        </w:rPr>
        <w:t xml:space="preserve">22, assistant stage manager Jamie Goodwin </w:t>
      </w:r>
      <w:r>
        <w:rPr>
          <w:rFonts w:ascii="Cambria" w:cs="Cambria" w:hAnsi="Cambria" w:eastAsia="Cambria"/>
          <w:outline w:val="0"/>
          <w:color w:val="00000a"/>
          <w:u w:color="00000a"/>
          <w:rtl w:val="0"/>
          <w14:textFill>
            <w14:solidFill>
              <w14:srgbClr w14:val="00000A"/>
            </w14:solidFill>
          </w14:textFill>
        </w:rPr>
        <w:t>’</w:t>
      </w:r>
      <w:r>
        <w:rPr>
          <w:rFonts w:ascii="Cambria" w:cs="Cambria" w:hAnsi="Cambria" w:eastAsia="Cambria"/>
          <w:outline w:val="0"/>
          <w:color w:val="00000a"/>
          <w:u w:color="00000a"/>
          <w:rtl w:val="0"/>
          <w:lang w:val="en-US"/>
          <w14:textFill>
            <w14:solidFill>
              <w14:srgbClr w14:val="00000A"/>
            </w14:solidFill>
          </w14:textFill>
        </w:rPr>
        <w:t xml:space="preserve">21, and stage manager Gabriela Bourla </w:t>
      </w:r>
      <w:r>
        <w:rPr>
          <w:rFonts w:ascii="Cambria" w:cs="Cambria" w:hAnsi="Cambria" w:eastAsia="Cambria"/>
          <w:outline w:val="0"/>
          <w:color w:val="00000a"/>
          <w:u w:color="00000a"/>
          <w:rtl w:val="0"/>
          <w14:textFill>
            <w14:solidFill>
              <w14:srgbClr w14:val="00000A"/>
            </w14:solidFill>
          </w14:textFill>
        </w:rPr>
        <w:t>’</w:t>
      </w:r>
      <w:r>
        <w:rPr>
          <w:rFonts w:ascii="Cambria" w:cs="Cambria" w:hAnsi="Cambria" w:eastAsia="Cambria"/>
          <w:outline w:val="0"/>
          <w:color w:val="00000a"/>
          <w:u w:color="00000a"/>
          <w:rtl w:val="0"/>
          <w14:textFill>
            <w14:solidFill>
              <w14:srgbClr w14:val="00000A"/>
            </w14:solidFill>
          </w14:textFill>
        </w:rPr>
        <w:t>23.</w:t>
      </w:r>
    </w:p>
    <w:p>
      <w:pPr>
        <w:pStyle w:val="Body"/>
        <w:spacing w:line="360" w:lineRule="auto"/>
        <w:rPr>
          <w:outline w:val="0"/>
          <w:color w:val="00000a"/>
          <w:u w:color="00000a"/>
          <w14:textFill>
            <w14:solidFill>
              <w14:srgbClr w14:val="00000A"/>
            </w14:solidFill>
          </w14:textFill>
        </w:rPr>
      </w:pPr>
      <w:r>
        <w:rPr>
          <w:outline w:val="0"/>
          <w:color w:val="00000a"/>
          <w:u w:color="00000a"/>
          <w:rtl w:val="0"/>
          <w:lang w:val="en-US"/>
          <w14:textFill>
            <w14:solidFill>
              <w14:srgbClr w14:val="00000A"/>
            </w14:solidFill>
          </w14:textFill>
        </w:rPr>
        <w:t xml:space="preserve">To learn more about this event, the Program in Theater, and the over 100 performances, exhibitions, readings, screenings, concerts, and lectures presented each year at the Lewis Center, most of them free, visit </w:t>
      </w:r>
      <w:r>
        <w:rPr>
          <w:rStyle w:val="Hyperlink.0"/>
        </w:rPr>
        <w:fldChar w:fldCharType="begin" w:fldLock="0"/>
      </w:r>
      <w:r>
        <w:rPr>
          <w:rStyle w:val="Hyperlink.0"/>
        </w:rPr>
        <w:instrText xml:space="preserve"> HYPERLINK "http://arts.princeton.edu/"</w:instrText>
      </w:r>
      <w:r>
        <w:rPr>
          <w:rStyle w:val="Hyperlink.0"/>
        </w:rPr>
        <w:fldChar w:fldCharType="separate" w:fldLock="0"/>
      </w:r>
      <w:r>
        <w:rPr>
          <w:rStyle w:val="Hyperlink.0"/>
          <w:rtl w:val="0"/>
          <w:lang w:val="it-IT"/>
        </w:rPr>
        <w:t>arts.princeton.edu</w:t>
      </w:r>
      <w:r>
        <w:rPr/>
        <w:fldChar w:fldCharType="end" w:fldLock="0"/>
      </w:r>
      <w:r>
        <w:rPr>
          <w:outline w:val="0"/>
          <w:color w:val="00000a"/>
          <w:u w:color="00000a"/>
          <w:rtl w:val="0"/>
          <w14:textFill>
            <w14:solidFill>
              <w14:srgbClr w14:val="00000A"/>
            </w14:solidFill>
          </w14:textFill>
        </w:rPr>
        <w:t>.</w:t>
      </w:r>
    </w:p>
    <w:p>
      <w:pPr>
        <w:pStyle w:val="Body"/>
        <w:spacing w:line="360" w:lineRule="auto"/>
      </w:pPr>
    </w:p>
    <w:p>
      <w:pPr>
        <w:pStyle w:val="Body"/>
        <w:spacing w:line="360" w:lineRule="auto"/>
        <w:jc w:val="center"/>
      </w:pPr>
      <w:r>
        <w:rPr>
          <w:rtl w:val="0"/>
        </w:rPr>
        <w:t>###</w:t>
      </w:r>
      <w:r>
        <w:rPr>
          <w:i w:val="1"/>
          <w:iCs w:val="1"/>
          <w:outline w:val="0"/>
          <w:color w:val="00000a"/>
          <w:u w:color="00000a"/>
          <w14:textFill>
            <w14:solidFill>
              <w14:srgbClr w14:val="00000A"/>
            </w14:solidFill>
          </w14:textFill>
        </w:rPr>
      </w:r>
    </w:p>
    <w:sectPr>
      <w:headerReference w:type="default" r:id="rId5"/>
      <w:footerReference w:type="default" r:id="rId6"/>
      <w:pgSz w:w="12240" w:h="15840" w:orient="portrait"/>
      <w:pgMar w:top="1152" w:right="1440" w:bottom="1296"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14:textOutline>
        <w14:noFill/>
      </w14:textOutline>
      <w14:textFill>
        <w14:solidFill>
          <w14:srgbClr w14:val="000000"/>
        </w14:solidFill>
      </w14:textFill>
    </w:rPr>
  </w:style>
  <w:style w:type="paragraph" w:styleId="Normal1">
    <w:name w:val="Normal1"/>
    <w:next w:val="Normal1"/>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14:textFill>
        <w14:solidFill>
          <w14:srgbClr w14:val="000000"/>
        </w14:solidFill>
      </w14:textFill>
    </w:rPr>
  </w:style>
  <w:style w:type="character" w:styleId="Hyperlink.0">
    <w:name w:val="Hyperlink.0"/>
    <w:basedOn w:val="Hyperlink"/>
    <w:next w:val="Hyperlink.0"/>
    <w:rPr>
      <w:outline w:val="0"/>
      <w:color w:val="0000ff"/>
      <w:u w:val="single" w:color="0000ff"/>
      <w14:textFill>
        <w14:solidFill>
          <w14:srgbClr w14:val="0000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