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2EA7B9" w14:textId="77777777" w:rsidR="00703F0E" w:rsidRDefault="00D31205">
      <w:pPr>
        <w:rPr>
          <w:color w:val="D75900"/>
        </w:rPr>
      </w:pPr>
      <w:r>
        <w:rPr>
          <w:noProof/>
          <w:color w:val="000000"/>
          <w:lang w:eastAsia="en-US"/>
        </w:rPr>
        <w:drawing>
          <wp:inline distT="0" distB="0" distL="0" distR="0" wp14:anchorId="502C4BF5" wp14:editId="4E6AE785">
            <wp:extent cx="4191000" cy="25146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191000" cy="2514600"/>
                    </a:xfrm>
                    <a:prstGeom prst="rect">
                      <a:avLst/>
                    </a:prstGeom>
                    <a:ln/>
                  </pic:spPr>
                </pic:pic>
              </a:graphicData>
            </a:graphic>
          </wp:inline>
        </w:drawing>
      </w:r>
    </w:p>
    <w:p w14:paraId="5AE53FC5" w14:textId="77777777" w:rsidR="00703F0E" w:rsidRDefault="00703F0E">
      <w:pPr>
        <w:rPr>
          <w:color w:val="D75900"/>
        </w:rPr>
      </w:pPr>
    </w:p>
    <w:p w14:paraId="27CC410F" w14:textId="335A7E48" w:rsidR="00703F0E" w:rsidRDefault="00D31205">
      <w:bookmarkStart w:id="0" w:name="_heading=h.gjdgxs" w:colFirst="0" w:colLast="0"/>
      <w:bookmarkEnd w:id="0"/>
      <w:r>
        <w:t xml:space="preserve">September </w:t>
      </w:r>
      <w:r w:rsidR="000C6573">
        <w:t>22</w:t>
      </w:r>
      <w:r>
        <w:t>, 20</w:t>
      </w:r>
      <w:r w:rsidR="002D3FD4">
        <w:t>20</w:t>
      </w:r>
    </w:p>
    <w:p w14:paraId="61E8A3C7" w14:textId="77777777" w:rsidR="00703F0E" w:rsidRDefault="00703F0E">
      <w:pPr>
        <w:rPr>
          <w:color w:val="D75900"/>
        </w:rPr>
      </w:pPr>
    </w:p>
    <w:p w14:paraId="7475A305" w14:textId="67969335" w:rsidR="002D3FD4" w:rsidRPr="002D3FD4" w:rsidRDefault="00D31205" w:rsidP="002D3FD4">
      <w:pPr>
        <w:jc w:val="center"/>
        <w:rPr>
          <w:b/>
          <w:color w:val="000000"/>
          <w:sz w:val="28"/>
          <w:szCs w:val="28"/>
        </w:rPr>
      </w:pPr>
      <w:r>
        <w:rPr>
          <w:b/>
          <w:color w:val="000000"/>
          <w:sz w:val="28"/>
          <w:szCs w:val="28"/>
        </w:rPr>
        <w:t>Film Series</w:t>
      </w:r>
      <w:r w:rsidR="002D3FD4">
        <w:rPr>
          <w:b/>
          <w:color w:val="000000"/>
          <w:sz w:val="28"/>
          <w:szCs w:val="28"/>
        </w:rPr>
        <w:t xml:space="preserve"> - </w:t>
      </w:r>
      <w:r w:rsidR="002D3FD4" w:rsidRPr="002D3FD4">
        <w:rPr>
          <w:b/>
          <w:bCs/>
          <w:i/>
          <w:iCs/>
          <w:color w:val="000000"/>
          <w:sz w:val="28"/>
          <w:szCs w:val="28"/>
        </w:rPr>
        <w:t>Combahee Experimental</w:t>
      </w:r>
      <w:r w:rsidR="002D3FD4" w:rsidRPr="002D3FD4">
        <w:rPr>
          <w:b/>
          <w:bCs/>
          <w:color w:val="000000"/>
          <w:sz w:val="28"/>
          <w:szCs w:val="28"/>
        </w:rPr>
        <w:t>: Celebrating Black Women's Experimental Filmmaking</w:t>
      </w:r>
    </w:p>
    <w:p w14:paraId="116623FC" w14:textId="77777777" w:rsidR="00703F0E" w:rsidRDefault="00D31205">
      <w:pPr>
        <w:jc w:val="center"/>
        <w:rPr>
          <w:rFonts w:ascii="-webkit-standard" w:eastAsia="-webkit-standard" w:hAnsi="-webkit-standard" w:cs="-webkit-standard"/>
          <w:color w:val="000000"/>
          <w:sz w:val="28"/>
          <w:szCs w:val="28"/>
        </w:rPr>
      </w:pPr>
      <w:r>
        <w:rPr>
          <w:b/>
          <w:color w:val="000000"/>
          <w:sz w:val="28"/>
          <w:szCs w:val="28"/>
        </w:rPr>
        <w:t>presented by Lewis Center for the Arts’ Program in Visual Arts</w:t>
      </w:r>
    </w:p>
    <w:p w14:paraId="5A868458" w14:textId="418C6FDE" w:rsidR="00487C3B" w:rsidRDefault="00487C3B" w:rsidP="002D3FD4">
      <w:pPr>
        <w:jc w:val="center"/>
        <w:rPr>
          <w:b/>
          <w:i/>
          <w:color w:val="000000"/>
        </w:rPr>
      </w:pPr>
      <w:r>
        <w:rPr>
          <w:b/>
          <w:i/>
          <w:color w:val="000000"/>
        </w:rPr>
        <w:t>A t</w:t>
      </w:r>
      <w:r w:rsidR="002D3FD4">
        <w:rPr>
          <w:b/>
          <w:i/>
          <w:color w:val="000000"/>
        </w:rPr>
        <w:t xml:space="preserve">hree-event series </w:t>
      </w:r>
      <w:r w:rsidR="002D3FD4" w:rsidRPr="002D3FD4">
        <w:rPr>
          <w:b/>
          <w:i/>
          <w:color w:val="000000"/>
        </w:rPr>
        <w:t>celebrat</w:t>
      </w:r>
      <w:r>
        <w:rPr>
          <w:b/>
          <w:i/>
          <w:color w:val="000000"/>
        </w:rPr>
        <w:t>ing</w:t>
      </w:r>
      <w:r w:rsidR="00CC1396">
        <w:rPr>
          <w:b/>
          <w:i/>
          <w:color w:val="000000"/>
        </w:rPr>
        <w:t xml:space="preserve"> the work of B</w:t>
      </w:r>
      <w:r w:rsidR="002D3FD4" w:rsidRPr="002D3FD4">
        <w:rPr>
          <w:b/>
          <w:i/>
          <w:color w:val="000000"/>
        </w:rPr>
        <w:t>lack women filmmakers and their unique cinematic contributions to contemporary visual culture</w:t>
      </w:r>
      <w:r w:rsidR="002D3FD4">
        <w:rPr>
          <w:b/>
          <w:i/>
          <w:color w:val="000000"/>
        </w:rPr>
        <w:t>,</w:t>
      </w:r>
    </w:p>
    <w:p w14:paraId="6F2DA7E6" w14:textId="65205836" w:rsidR="002D3FD4" w:rsidRPr="002D3FD4" w:rsidRDefault="00487C3B" w:rsidP="002D3FD4">
      <w:pPr>
        <w:jc w:val="center"/>
        <w:rPr>
          <w:b/>
          <w:i/>
          <w:color w:val="000000"/>
        </w:rPr>
      </w:pPr>
      <w:r w:rsidDel="00487C3B">
        <w:rPr>
          <w:b/>
          <w:i/>
          <w:color w:val="000000"/>
        </w:rPr>
        <w:t xml:space="preserve"> </w:t>
      </w:r>
      <w:r w:rsidR="002D3FD4" w:rsidRPr="002D3FD4">
        <w:rPr>
          <w:b/>
          <w:i/>
          <w:color w:val="000000"/>
        </w:rPr>
        <w:t xml:space="preserve">curated by Simone Leigh </w:t>
      </w:r>
      <w:r w:rsidR="00650D0D">
        <w:rPr>
          <w:b/>
          <w:i/>
          <w:color w:val="000000"/>
        </w:rPr>
        <w:t xml:space="preserve">and </w:t>
      </w:r>
      <w:r w:rsidR="002D3FD4" w:rsidRPr="002D3FD4">
        <w:rPr>
          <w:b/>
          <w:i/>
          <w:color w:val="000000"/>
        </w:rPr>
        <w:t xml:space="preserve">Tina </w:t>
      </w:r>
      <w:proofErr w:type="spellStart"/>
      <w:r w:rsidR="002D3FD4" w:rsidRPr="002D3FD4">
        <w:rPr>
          <w:b/>
          <w:i/>
          <w:color w:val="000000"/>
        </w:rPr>
        <w:t>Campt</w:t>
      </w:r>
      <w:proofErr w:type="spellEnd"/>
    </w:p>
    <w:p w14:paraId="167F38F7" w14:textId="449A514C" w:rsidR="00703F0E" w:rsidRDefault="00703F0E">
      <w:pPr>
        <w:jc w:val="center"/>
        <w:rPr>
          <w:rFonts w:ascii="-webkit-standard" w:eastAsia="-webkit-standard" w:hAnsi="-webkit-standard" w:cs="-webkit-standard"/>
          <w:color w:val="000000"/>
        </w:rPr>
      </w:pPr>
    </w:p>
    <w:p w14:paraId="29B91AF9" w14:textId="77777777" w:rsidR="00703F0E" w:rsidRPr="002D3FD4" w:rsidRDefault="00703F0E">
      <w:pPr>
        <w:spacing w:after="240"/>
        <w:rPr>
          <w:rFonts w:asciiTheme="majorBidi" w:hAnsiTheme="majorBidi" w:cstheme="majorBidi"/>
        </w:rPr>
      </w:pPr>
    </w:p>
    <w:p w14:paraId="3D4C819F" w14:textId="129B4733" w:rsidR="00703F0E" w:rsidRPr="002D3FD4" w:rsidRDefault="007D1EB0">
      <w:pPr>
        <w:rPr>
          <w:rFonts w:asciiTheme="majorBidi" w:hAnsiTheme="majorBidi" w:cstheme="majorBidi"/>
        </w:rPr>
      </w:pPr>
      <w:r w:rsidRPr="007D1EB0">
        <w:rPr>
          <w:rFonts w:asciiTheme="majorBidi" w:hAnsiTheme="majorBidi" w:cstheme="majorBidi"/>
          <w:noProof/>
          <w:lang w:eastAsia="en-US"/>
        </w:rPr>
        <w:drawing>
          <wp:inline distT="0" distB="0" distL="0" distR="0" wp14:anchorId="6A072732" wp14:editId="05E23514">
            <wp:extent cx="1473987" cy="83354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74602" cy="833891"/>
                    </a:xfrm>
                    <a:prstGeom prst="rect">
                      <a:avLst/>
                    </a:prstGeom>
                  </pic:spPr>
                </pic:pic>
              </a:graphicData>
            </a:graphic>
          </wp:inline>
        </w:drawing>
      </w:r>
      <w:r>
        <w:rPr>
          <w:rFonts w:asciiTheme="majorBidi" w:hAnsiTheme="majorBidi" w:cstheme="majorBidi"/>
        </w:rPr>
        <w:t xml:space="preserve">   </w:t>
      </w:r>
      <w:r w:rsidRPr="007D1EB0">
        <w:rPr>
          <w:rFonts w:asciiTheme="majorBidi" w:hAnsiTheme="majorBidi" w:cstheme="majorBidi"/>
          <w:noProof/>
          <w:lang w:eastAsia="en-US"/>
        </w:rPr>
        <w:drawing>
          <wp:inline distT="0" distB="0" distL="0" distR="0" wp14:anchorId="2FBF1544" wp14:editId="6591B353">
            <wp:extent cx="1557717" cy="821629"/>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57806" cy="821676"/>
                    </a:xfrm>
                    <a:prstGeom prst="rect">
                      <a:avLst/>
                    </a:prstGeom>
                  </pic:spPr>
                </pic:pic>
              </a:graphicData>
            </a:graphic>
          </wp:inline>
        </w:drawing>
      </w:r>
      <w:r>
        <w:rPr>
          <w:rFonts w:asciiTheme="majorBidi" w:hAnsiTheme="majorBidi" w:cstheme="majorBidi"/>
        </w:rPr>
        <w:t xml:space="preserve">  </w:t>
      </w:r>
    </w:p>
    <w:p w14:paraId="3B158F52" w14:textId="2A8DF840" w:rsidR="00703F0E" w:rsidRPr="002D3FD4" w:rsidRDefault="00D31205" w:rsidP="007D1EB0">
      <w:pPr>
        <w:pBdr>
          <w:top w:val="nil"/>
          <w:left w:val="nil"/>
          <w:bottom w:val="nil"/>
          <w:right w:val="nil"/>
          <w:between w:val="nil"/>
        </w:pBdr>
        <w:rPr>
          <w:rFonts w:asciiTheme="majorBidi" w:hAnsiTheme="majorBidi" w:cstheme="majorBidi"/>
          <w:color w:val="000000"/>
        </w:rPr>
      </w:pPr>
      <w:r w:rsidRPr="002D3FD4">
        <w:rPr>
          <w:rFonts w:asciiTheme="majorBidi" w:hAnsiTheme="majorBidi" w:cstheme="majorBidi"/>
          <w:color w:val="E36C0A"/>
        </w:rPr>
        <w:t>Photo caption</w:t>
      </w:r>
      <w:r w:rsidR="007D1EB0">
        <w:rPr>
          <w:rFonts w:asciiTheme="majorBidi" w:hAnsiTheme="majorBidi" w:cstheme="majorBidi"/>
          <w:color w:val="E36C0A"/>
        </w:rPr>
        <w:t>/credit 1</w:t>
      </w:r>
      <w:r w:rsidRPr="002D3FD4">
        <w:rPr>
          <w:rFonts w:asciiTheme="majorBidi" w:hAnsiTheme="majorBidi" w:cstheme="majorBidi"/>
          <w:color w:val="E36C0A"/>
        </w:rPr>
        <w:t xml:space="preserve">: </w:t>
      </w:r>
      <w:r w:rsidRPr="002D3FD4">
        <w:rPr>
          <w:rFonts w:asciiTheme="majorBidi" w:hAnsiTheme="majorBidi" w:cstheme="majorBidi"/>
          <w:color w:val="000000"/>
        </w:rPr>
        <w:t xml:space="preserve"> </w:t>
      </w:r>
      <w:r w:rsidR="007D1EB0">
        <w:rPr>
          <w:rFonts w:asciiTheme="majorBidi" w:hAnsiTheme="majorBidi" w:cstheme="majorBidi"/>
          <w:color w:val="000000"/>
        </w:rPr>
        <w:t xml:space="preserve">A still from </w:t>
      </w:r>
      <w:r w:rsidR="007D1EB0" w:rsidRPr="007D1EB0">
        <w:rPr>
          <w:rFonts w:asciiTheme="majorBidi" w:hAnsiTheme="majorBidi" w:cstheme="majorBidi"/>
          <w:color w:val="000000"/>
        </w:rPr>
        <w:t>Madeleine Hunt-Ehrlich</w:t>
      </w:r>
      <w:r w:rsidR="007D1EB0">
        <w:rPr>
          <w:rFonts w:asciiTheme="majorBidi" w:hAnsiTheme="majorBidi" w:cstheme="majorBidi"/>
          <w:color w:val="000000"/>
        </w:rPr>
        <w:t>’</w:t>
      </w:r>
      <w:r w:rsidR="000C6573">
        <w:rPr>
          <w:rFonts w:asciiTheme="majorBidi" w:hAnsiTheme="majorBidi" w:cstheme="majorBidi"/>
          <w:color w:val="000000"/>
        </w:rPr>
        <w:t>s</w:t>
      </w:r>
      <w:r w:rsidR="007D1EB0">
        <w:rPr>
          <w:rFonts w:asciiTheme="majorBidi" w:hAnsiTheme="majorBidi" w:cstheme="majorBidi"/>
          <w:color w:val="000000"/>
        </w:rPr>
        <w:t xml:space="preserve"> film </w:t>
      </w:r>
      <w:r w:rsidR="007D1EB0" w:rsidRPr="007D1EB0">
        <w:rPr>
          <w:rFonts w:asciiTheme="majorBidi" w:hAnsiTheme="majorBidi" w:cstheme="majorBidi"/>
          <w:i/>
          <w:iCs/>
          <w:color w:val="000000"/>
        </w:rPr>
        <w:t>Spit on the Broom</w:t>
      </w:r>
      <w:r w:rsidR="000C6573">
        <w:rPr>
          <w:rFonts w:asciiTheme="majorBidi" w:hAnsiTheme="majorBidi" w:cstheme="majorBidi"/>
          <w:i/>
          <w:iCs/>
          <w:color w:val="000000"/>
        </w:rPr>
        <w:t xml:space="preserve"> </w:t>
      </w:r>
      <w:r w:rsidR="000C6573" w:rsidRPr="000C6573">
        <w:rPr>
          <w:rFonts w:asciiTheme="majorBidi" w:hAnsiTheme="majorBidi" w:cstheme="majorBidi"/>
          <w:iCs/>
          <w:color w:val="000000"/>
        </w:rPr>
        <w:t>(2019)</w:t>
      </w:r>
    </w:p>
    <w:p w14:paraId="45281F78" w14:textId="4E0B822E" w:rsidR="00703F0E" w:rsidRPr="000C6573" w:rsidRDefault="007D1EB0">
      <w:pPr>
        <w:pBdr>
          <w:top w:val="nil"/>
          <w:left w:val="nil"/>
          <w:bottom w:val="nil"/>
          <w:right w:val="nil"/>
          <w:between w:val="nil"/>
        </w:pBdr>
        <w:rPr>
          <w:rFonts w:asciiTheme="majorBidi" w:hAnsiTheme="majorBidi" w:cstheme="majorBidi"/>
        </w:rPr>
      </w:pPr>
      <w:r>
        <w:rPr>
          <w:rFonts w:asciiTheme="majorBidi" w:hAnsiTheme="majorBidi" w:cstheme="majorBidi"/>
          <w:color w:val="E36C0A"/>
        </w:rPr>
        <w:t>Photo caption/credit 2</w:t>
      </w:r>
      <w:r w:rsidR="00D31205" w:rsidRPr="002D3FD4">
        <w:rPr>
          <w:rFonts w:asciiTheme="majorBidi" w:hAnsiTheme="majorBidi" w:cstheme="majorBidi"/>
          <w:color w:val="E36C0A"/>
        </w:rPr>
        <w:t xml:space="preserve">: </w:t>
      </w:r>
      <w:r w:rsidRPr="002D3FD4">
        <w:rPr>
          <w:rFonts w:asciiTheme="majorBidi" w:hAnsiTheme="majorBidi" w:cstheme="majorBidi"/>
          <w:color w:val="000000"/>
        </w:rPr>
        <w:t xml:space="preserve">A still from </w:t>
      </w:r>
      <w:r>
        <w:rPr>
          <w:rFonts w:asciiTheme="majorBidi" w:hAnsiTheme="majorBidi" w:cstheme="majorBidi"/>
          <w:color w:val="000000"/>
        </w:rPr>
        <w:t xml:space="preserve">Garrett Bradley’s film </w:t>
      </w:r>
      <w:r w:rsidRPr="007D1EB0">
        <w:rPr>
          <w:rFonts w:asciiTheme="majorBidi" w:hAnsiTheme="majorBidi" w:cstheme="majorBidi"/>
          <w:i/>
          <w:iCs/>
          <w:color w:val="000000"/>
        </w:rPr>
        <w:t>Alon</w:t>
      </w:r>
      <w:r w:rsidR="00A64DE6">
        <w:rPr>
          <w:rFonts w:asciiTheme="majorBidi" w:hAnsiTheme="majorBidi" w:cstheme="majorBidi"/>
          <w:i/>
          <w:iCs/>
          <w:color w:val="000000"/>
        </w:rPr>
        <w:t>e</w:t>
      </w:r>
      <w:r w:rsidR="000C6573">
        <w:rPr>
          <w:rFonts w:asciiTheme="majorBidi" w:hAnsiTheme="majorBidi" w:cstheme="majorBidi"/>
          <w:i/>
          <w:iCs/>
          <w:color w:val="000000"/>
        </w:rPr>
        <w:t xml:space="preserve"> </w:t>
      </w:r>
      <w:r w:rsidR="000C6573" w:rsidRPr="000C6573">
        <w:rPr>
          <w:rFonts w:asciiTheme="majorBidi" w:hAnsiTheme="majorBidi" w:cstheme="majorBidi"/>
          <w:iCs/>
          <w:color w:val="000000"/>
        </w:rPr>
        <w:t>(2017)</w:t>
      </w:r>
    </w:p>
    <w:p w14:paraId="2F4C20E7" w14:textId="77777777" w:rsidR="00703F0E" w:rsidRPr="002D3FD4" w:rsidRDefault="00703F0E">
      <w:pPr>
        <w:rPr>
          <w:rFonts w:asciiTheme="majorBidi" w:hAnsiTheme="majorBidi" w:cstheme="majorBidi"/>
          <w:color w:val="E36C0A"/>
        </w:rPr>
      </w:pPr>
    </w:p>
    <w:p w14:paraId="66655019" w14:textId="128CFE16" w:rsidR="004B2CD8" w:rsidRPr="004B2CD8" w:rsidRDefault="00D31205" w:rsidP="004B2CD8">
      <w:r w:rsidRPr="004B2CD8">
        <w:rPr>
          <w:bCs/>
          <w:color w:val="E36C0A" w:themeColor="accent6" w:themeShade="BF"/>
        </w:rPr>
        <w:t>What</w:t>
      </w:r>
      <w:r w:rsidR="002D3FD4" w:rsidRPr="004B2CD8">
        <w:rPr>
          <w:bCs/>
          <w:color w:val="E36C0A" w:themeColor="accent6" w:themeShade="BF"/>
        </w:rPr>
        <w:t>:</w:t>
      </w:r>
      <w:r w:rsidR="002D3FD4" w:rsidRPr="004B2CD8">
        <w:rPr>
          <w:b/>
          <w:color w:val="E36C0A" w:themeColor="accent6" w:themeShade="BF"/>
        </w:rPr>
        <w:t xml:space="preserve"> </w:t>
      </w:r>
      <w:r w:rsidR="007B7C6F" w:rsidRPr="007B7C6F">
        <w:rPr>
          <w:i/>
          <w:iCs/>
        </w:rPr>
        <w:t>Combahee Experimental</w:t>
      </w:r>
      <w:r w:rsidR="007B7C6F" w:rsidRPr="007B7C6F">
        <w:t>: Celebrating Black Women's Experimental Filmmaking</w:t>
      </w:r>
      <w:r w:rsidR="007B7C6F">
        <w:t xml:space="preserve">, </w:t>
      </w:r>
      <w:r w:rsidR="004B2CD8">
        <w:t xml:space="preserve">a film series of three screenings </w:t>
      </w:r>
      <w:r w:rsidR="006D0E5A">
        <w:t xml:space="preserve">and conversations </w:t>
      </w:r>
      <w:r w:rsidR="004B2CD8" w:rsidRPr="004B2CD8">
        <w:t>celebrat</w:t>
      </w:r>
      <w:r w:rsidR="004B2CD8">
        <w:t>ing</w:t>
      </w:r>
      <w:r w:rsidR="004B2CD8" w:rsidRPr="004B2CD8">
        <w:t xml:space="preserve"> the work of </w:t>
      </w:r>
      <w:r w:rsidR="00242DA3">
        <w:t>B</w:t>
      </w:r>
      <w:r w:rsidR="004B2CD8" w:rsidRPr="004B2CD8">
        <w:t xml:space="preserve">lack women filmmakers and their unique cinematic contributions to contemporary visual culture. </w:t>
      </w:r>
    </w:p>
    <w:p w14:paraId="1696FD63" w14:textId="336D2427" w:rsidR="00703F0E" w:rsidRDefault="00D31205" w:rsidP="002A53CB">
      <w:pPr>
        <w:rPr>
          <w:rFonts w:ascii="-webkit-standard" w:eastAsia="-webkit-standard" w:hAnsi="-webkit-standard" w:cs="-webkit-standard"/>
          <w:color w:val="000000"/>
        </w:rPr>
      </w:pPr>
      <w:r w:rsidRPr="004B2CD8">
        <w:rPr>
          <w:bCs/>
          <w:color w:val="E36C0A" w:themeColor="accent6" w:themeShade="BF"/>
        </w:rPr>
        <w:t>Who:</w:t>
      </w:r>
      <w:r>
        <w:rPr>
          <w:b/>
          <w:color w:val="FF9900"/>
        </w:rPr>
        <w:t xml:space="preserve"> </w:t>
      </w:r>
      <w:r w:rsidR="006D0E5A" w:rsidRPr="006D0E5A">
        <w:rPr>
          <w:bCs/>
        </w:rPr>
        <w:t>Curated</w:t>
      </w:r>
      <w:r w:rsidR="006D0E5A">
        <w:rPr>
          <w:b/>
        </w:rPr>
        <w:t xml:space="preserve"> </w:t>
      </w:r>
      <w:r w:rsidR="006D0E5A">
        <w:rPr>
          <w:color w:val="000000"/>
        </w:rPr>
        <w:t xml:space="preserve">by </w:t>
      </w:r>
      <w:r w:rsidR="002A53CB">
        <w:rPr>
          <w:color w:val="000000"/>
        </w:rPr>
        <w:t>award-winning multimedia artist Simone Leigh and Black feminist theorist of visual culture and contemporary art</w:t>
      </w:r>
      <w:r w:rsidR="00355815">
        <w:rPr>
          <w:color w:val="000000"/>
        </w:rPr>
        <w:t xml:space="preserve"> Tina Campt</w:t>
      </w:r>
      <w:r w:rsidR="002A53CB">
        <w:rPr>
          <w:color w:val="000000"/>
        </w:rPr>
        <w:t>, with guests Julie Dash</w:t>
      </w:r>
      <w:r w:rsidR="00487C3B">
        <w:rPr>
          <w:color w:val="000000"/>
        </w:rPr>
        <w:t>, Angela Davis</w:t>
      </w:r>
      <w:r w:rsidR="002A53CB">
        <w:rPr>
          <w:color w:val="000000"/>
        </w:rPr>
        <w:t xml:space="preserve"> and Barbara McCullough for Filmmaking in Troubled Times</w:t>
      </w:r>
      <w:r w:rsidR="000C6573">
        <w:rPr>
          <w:color w:val="000000"/>
        </w:rPr>
        <w:t xml:space="preserve"> on 10/7</w:t>
      </w:r>
      <w:r w:rsidR="002A53CB">
        <w:rPr>
          <w:color w:val="000000"/>
        </w:rPr>
        <w:t xml:space="preserve">; </w:t>
      </w:r>
      <w:proofErr w:type="spellStart"/>
      <w:r w:rsidR="002A53CB">
        <w:rPr>
          <w:color w:val="000000"/>
        </w:rPr>
        <w:t>Nuotama</w:t>
      </w:r>
      <w:proofErr w:type="spellEnd"/>
      <w:r w:rsidR="002A53CB">
        <w:rPr>
          <w:color w:val="000000"/>
        </w:rPr>
        <w:t xml:space="preserve"> </w:t>
      </w:r>
      <w:proofErr w:type="spellStart"/>
      <w:r w:rsidR="002A53CB">
        <w:rPr>
          <w:color w:val="000000"/>
        </w:rPr>
        <w:t>Bodomo</w:t>
      </w:r>
      <w:proofErr w:type="spellEnd"/>
      <w:r w:rsidR="002A53CB">
        <w:rPr>
          <w:color w:val="000000"/>
        </w:rPr>
        <w:t xml:space="preserve"> and Madeleine Hunt-Ehrlich for The Black Surreal</w:t>
      </w:r>
      <w:r w:rsidR="000C6573">
        <w:rPr>
          <w:color w:val="000000"/>
        </w:rPr>
        <w:t xml:space="preserve"> on 10/22</w:t>
      </w:r>
      <w:r w:rsidR="002A53CB">
        <w:rPr>
          <w:color w:val="000000"/>
        </w:rPr>
        <w:t xml:space="preserve">; and Garrett Bradley and </w:t>
      </w:r>
      <w:proofErr w:type="spellStart"/>
      <w:r w:rsidR="002A53CB">
        <w:rPr>
          <w:color w:val="000000"/>
        </w:rPr>
        <w:t>Rungano</w:t>
      </w:r>
      <w:proofErr w:type="spellEnd"/>
      <w:r w:rsidR="002A53CB">
        <w:rPr>
          <w:color w:val="000000"/>
        </w:rPr>
        <w:t xml:space="preserve"> </w:t>
      </w:r>
      <w:proofErr w:type="spellStart"/>
      <w:r w:rsidR="002A53CB">
        <w:rPr>
          <w:color w:val="000000"/>
        </w:rPr>
        <w:t>Nyoni</w:t>
      </w:r>
      <w:proofErr w:type="spellEnd"/>
      <w:r w:rsidR="002A53CB">
        <w:rPr>
          <w:color w:val="000000"/>
        </w:rPr>
        <w:t xml:space="preserve"> for Experiments in Narrative</w:t>
      </w:r>
      <w:r w:rsidR="000C6573">
        <w:rPr>
          <w:color w:val="000000"/>
        </w:rPr>
        <w:t xml:space="preserve"> on 10/29</w:t>
      </w:r>
      <w:r w:rsidR="002A53CB">
        <w:rPr>
          <w:color w:val="000000"/>
        </w:rPr>
        <w:t>. Presented by the Lewis Center for the Arts</w:t>
      </w:r>
      <w:r w:rsidR="00216640">
        <w:rPr>
          <w:color w:val="000000"/>
        </w:rPr>
        <w:t>’</w:t>
      </w:r>
      <w:r w:rsidR="002A53CB">
        <w:rPr>
          <w:color w:val="000000"/>
        </w:rPr>
        <w:t xml:space="preserve"> Program in Visual Arts </w:t>
      </w:r>
      <w:r w:rsidR="00216640">
        <w:rPr>
          <w:color w:val="000000"/>
        </w:rPr>
        <w:t xml:space="preserve">at Princeton University </w:t>
      </w:r>
      <w:r w:rsidR="002A53CB">
        <w:rPr>
          <w:color w:val="000000"/>
        </w:rPr>
        <w:t>and cosponsored by Princeton’s Department of Art &amp; Archaeology</w:t>
      </w:r>
    </w:p>
    <w:p w14:paraId="39836CAC" w14:textId="3C190D29" w:rsidR="00703F0E" w:rsidRDefault="00D31205">
      <w:pPr>
        <w:rPr>
          <w:rFonts w:ascii="-webkit-standard" w:eastAsia="-webkit-standard" w:hAnsi="-webkit-standard" w:cs="-webkit-standard"/>
          <w:color w:val="000000"/>
        </w:rPr>
      </w:pPr>
      <w:r w:rsidRPr="004B2CD8">
        <w:rPr>
          <w:bCs/>
          <w:color w:val="E36C0A" w:themeColor="accent6" w:themeShade="BF"/>
        </w:rPr>
        <w:t>When:</w:t>
      </w:r>
      <w:r>
        <w:rPr>
          <w:b/>
          <w:color w:val="FF9900"/>
        </w:rPr>
        <w:t xml:space="preserve"> </w:t>
      </w:r>
      <w:r w:rsidR="002A53CB">
        <w:rPr>
          <w:color w:val="000000"/>
        </w:rPr>
        <w:t>October 7, 22 and 29 at 6:00 p.m.</w:t>
      </w:r>
    </w:p>
    <w:p w14:paraId="01ECD4AF" w14:textId="2159973F" w:rsidR="00703F0E" w:rsidRDefault="00D31205">
      <w:pPr>
        <w:rPr>
          <w:rFonts w:ascii="-webkit-standard" w:eastAsia="-webkit-standard" w:hAnsi="-webkit-standard" w:cs="-webkit-standard"/>
          <w:color w:val="000000"/>
        </w:rPr>
      </w:pPr>
      <w:r w:rsidRPr="004B2CD8">
        <w:rPr>
          <w:bCs/>
          <w:color w:val="E36C0A" w:themeColor="accent6" w:themeShade="BF"/>
        </w:rPr>
        <w:t xml:space="preserve">Where: </w:t>
      </w:r>
      <w:r w:rsidR="002A53CB">
        <w:rPr>
          <w:color w:val="000000"/>
        </w:rPr>
        <w:t>Virtual via Zoom</w:t>
      </w:r>
      <w:r w:rsidR="00094D3B">
        <w:rPr>
          <w:color w:val="000000"/>
        </w:rPr>
        <w:t xml:space="preserve"> Webinar</w:t>
      </w:r>
    </w:p>
    <w:p w14:paraId="75A7FB03" w14:textId="3D0EBD42" w:rsidR="00703F0E" w:rsidRDefault="00D31205">
      <w:pPr>
        <w:rPr>
          <w:color w:val="000000"/>
        </w:rPr>
      </w:pPr>
      <w:r w:rsidRPr="004B2CD8">
        <w:rPr>
          <w:bCs/>
          <w:color w:val="E36C0A" w:themeColor="accent6" w:themeShade="BF"/>
        </w:rPr>
        <w:lastRenderedPageBreak/>
        <w:t>Admission:</w:t>
      </w:r>
      <w:r>
        <w:rPr>
          <w:b/>
          <w:color w:val="FF9900"/>
        </w:rPr>
        <w:t xml:space="preserve"> </w:t>
      </w:r>
      <w:r>
        <w:rPr>
          <w:color w:val="000000"/>
        </w:rPr>
        <w:t>Free</w:t>
      </w:r>
      <w:r>
        <w:rPr>
          <w:b/>
          <w:color w:val="FF9900"/>
        </w:rPr>
        <w:t xml:space="preserve"> </w:t>
      </w:r>
      <w:r w:rsidR="00216640">
        <w:rPr>
          <w:color w:val="000000"/>
        </w:rPr>
        <w:t xml:space="preserve">and open to the public; </w:t>
      </w:r>
      <w:r w:rsidR="00DA629A">
        <w:rPr>
          <w:color w:val="000000"/>
        </w:rPr>
        <w:t xml:space="preserve">registration is required and </w:t>
      </w:r>
      <w:r w:rsidR="00CC1396">
        <w:rPr>
          <w:color w:val="000000"/>
        </w:rPr>
        <w:t xml:space="preserve">advance </w:t>
      </w:r>
      <w:r w:rsidR="00216640">
        <w:rPr>
          <w:color w:val="000000"/>
        </w:rPr>
        <w:t>registration is encouraged</w:t>
      </w:r>
    </w:p>
    <w:p w14:paraId="1F2630EC" w14:textId="754BFC82" w:rsidR="00CC1396" w:rsidRDefault="002A53CB" w:rsidP="00CC1396">
      <w:r w:rsidRPr="002A53CB">
        <w:rPr>
          <w:color w:val="E36C0A" w:themeColor="accent6" w:themeShade="BF"/>
        </w:rPr>
        <w:t>For more information</w:t>
      </w:r>
      <w:r w:rsidR="00CC1396">
        <w:rPr>
          <w:color w:val="E36C0A" w:themeColor="accent6" w:themeShade="BF"/>
        </w:rPr>
        <w:t xml:space="preserve"> and</w:t>
      </w:r>
      <w:r w:rsidR="00216640">
        <w:rPr>
          <w:color w:val="E36C0A" w:themeColor="accent6" w:themeShade="BF"/>
        </w:rPr>
        <w:t xml:space="preserve"> registration</w:t>
      </w:r>
      <w:r w:rsidRPr="002A53CB">
        <w:rPr>
          <w:color w:val="E36C0A" w:themeColor="accent6" w:themeShade="BF"/>
        </w:rPr>
        <w:t xml:space="preserve"> link: </w:t>
      </w:r>
      <w:hyperlink r:id="rId9" w:history="1">
        <w:r w:rsidR="000C6573" w:rsidRPr="000C6573">
          <w:rPr>
            <w:rStyle w:val="Hyperlink"/>
          </w:rPr>
          <w:t>arts.princeton.edu/vis-film-series</w:t>
        </w:r>
      </w:hyperlink>
    </w:p>
    <w:p w14:paraId="4855A032" w14:textId="77777777" w:rsidR="00703F0E" w:rsidRDefault="00703F0E" w:rsidP="00CC1396">
      <w:pPr>
        <w:rPr>
          <w:color w:val="E36C0A"/>
        </w:rPr>
      </w:pPr>
    </w:p>
    <w:p w14:paraId="17EF838B" w14:textId="6B79E27B" w:rsidR="00703F0E" w:rsidRDefault="00D31205" w:rsidP="00355815">
      <w:pPr>
        <w:pBdr>
          <w:top w:val="nil"/>
          <w:left w:val="nil"/>
          <w:bottom w:val="nil"/>
          <w:right w:val="nil"/>
          <w:between w:val="nil"/>
        </w:pBdr>
        <w:spacing w:line="360" w:lineRule="auto"/>
        <w:rPr>
          <w:color w:val="000000"/>
        </w:rPr>
      </w:pPr>
      <w:r>
        <w:rPr>
          <w:color w:val="000000"/>
        </w:rPr>
        <w:t xml:space="preserve">(Princeton, NJ) </w:t>
      </w:r>
      <w:r w:rsidR="00094D3B" w:rsidRPr="00094D3B">
        <w:rPr>
          <w:i/>
          <w:iCs/>
          <w:color w:val="000000"/>
        </w:rPr>
        <w:t>Combahee Experimental</w:t>
      </w:r>
      <w:r w:rsidR="00094D3B" w:rsidRPr="00094D3B">
        <w:rPr>
          <w:color w:val="000000"/>
        </w:rPr>
        <w:t>: Celebrating Black Women's Experimental Filmmaking</w:t>
      </w:r>
      <w:r w:rsidR="00094D3B">
        <w:rPr>
          <w:color w:val="000000"/>
        </w:rPr>
        <w:t xml:space="preserve">, </w:t>
      </w:r>
      <w:r w:rsidR="00094D3B" w:rsidRPr="00094D3B">
        <w:rPr>
          <w:color w:val="000000"/>
        </w:rPr>
        <w:t>a film series of three screenings a</w:t>
      </w:r>
      <w:r w:rsidR="000C6573">
        <w:rPr>
          <w:color w:val="000000"/>
        </w:rPr>
        <w:t>n</w:t>
      </w:r>
      <w:r w:rsidR="00094D3B" w:rsidRPr="00094D3B">
        <w:rPr>
          <w:color w:val="000000"/>
        </w:rPr>
        <w:t xml:space="preserve">d conversations celebrating the work of </w:t>
      </w:r>
      <w:r w:rsidR="000C6573">
        <w:rPr>
          <w:color w:val="000000"/>
        </w:rPr>
        <w:t>B</w:t>
      </w:r>
      <w:r w:rsidR="00094D3B" w:rsidRPr="00094D3B">
        <w:rPr>
          <w:color w:val="000000"/>
        </w:rPr>
        <w:t>lack women filmmakers and their unique cinematic contributions to contemporary visual culture</w:t>
      </w:r>
      <w:r w:rsidR="00094D3B">
        <w:rPr>
          <w:color w:val="000000"/>
        </w:rPr>
        <w:t xml:space="preserve">, will be presented virtually on October 7, 22 and 29 at 6:00 p.m. The series is curated by </w:t>
      </w:r>
      <w:r w:rsidR="00094D3B" w:rsidRPr="00094D3B">
        <w:rPr>
          <w:color w:val="000000"/>
        </w:rPr>
        <w:t>award-winning multimedia artist Simone Leigh and Black feminist theorist of visual culture and contemporary art</w:t>
      </w:r>
      <w:r w:rsidR="00355815">
        <w:rPr>
          <w:color w:val="000000"/>
        </w:rPr>
        <w:t xml:space="preserve"> Tina Campt</w:t>
      </w:r>
      <w:r w:rsidR="00094D3B" w:rsidRPr="00094D3B">
        <w:rPr>
          <w:color w:val="000000"/>
        </w:rPr>
        <w:t xml:space="preserve">, with guests </w:t>
      </w:r>
      <w:r w:rsidR="00487C3B" w:rsidRPr="00094D3B">
        <w:rPr>
          <w:color w:val="000000"/>
        </w:rPr>
        <w:t>Julie Dash</w:t>
      </w:r>
      <w:r w:rsidR="00487C3B">
        <w:rPr>
          <w:color w:val="000000"/>
        </w:rPr>
        <w:t>,</w:t>
      </w:r>
      <w:r w:rsidR="00487C3B" w:rsidRPr="00094D3B">
        <w:rPr>
          <w:color w:val="000000"/>
        </w:rPr>
        <w:t xml:space="preserve"> </w:t>
      </w:r>
      <w:r w:rsidR="00094D3B" w:rsidRPr="00094D3B">
        <w:rPr>
          <w:color w:val="000000"/>
        </w:rPr>
        <w:t>Angela Davis, Barbara McCullough</w:t>
      </w:r>
      <w:r w:rsidR="00355815">
        <w:rPr>
          <w:color w:val="000000"/>
        </w:rPr>
        <w:t xml:space="preserve">, </w:t>
      </w:r>
      <w:proofErr w:type="spellStart"/>
      <w:r w:rsidR="00094D3B" w:rsidRPr="00094D3B">
        <w:rPr>
          <w:color w:val="000000"/>
        </w:rPr>
        <w:t>Nuotama</w:t>
      </w:r>
      <w:proofErr w:type="spellEnd"/>
      <w:r w:rsidR="00094D3B" w:rsidRPr="00094D3B">
        <w:rPr>
          <w:color w:val="000000"/>
        </w:rPr>
        <w:t xml:space="preserve"> </w:t>
      </w:r>
      <w:proofErr w:type="spellStart"/>
      <w:r w:rsidR="00094D3B" w:rsidRPr="00094D3B">
        <w:rPr>
          <w:color w:val="000000"/>
        </w:rPr>
        <w:t>Bodomo</w:t>
      </w:r>
      <w:proofErr w:type="spellEnd"/>
      <w:r w:rsidR="00355815">
        <w:rPr>
          <w:color w:val="000000"/>
        </w:rPr>
        <w:t>,</w:t>
      </w:r>
      <w:r w:rsidR="00094D3B" w:rsidRPr="00094D3B">
        <w:rPr>
          <w:color w:val="000000"/>
        </w:rPr>
        <w:t xml:space="preserve"> Madeleine Hunt</w:t>
      </w:r>
      <w:r w:rsidR="00355815">
        <w:rPr>
          <w:color w:val="000000"/>
        </w:rPr>
        <w:t xml:space="preserve">-Ehrlich, </w:t>
      </w:r>
      <w:r w:rsidR="00094D3B" w:rsidRPr="00094D3B">
        <w:rPr>
          <w:color w:val="000000"/>
        </w:rPr>
        <w:t>Garrett Bradley</w:t>
      </w:r>
      <w:r w:rsidR="00355815">
        <w:rPr>
          <w:color w:val="000000"/>
        </w:rPr>
        <w:t>,</w:t>
      </w:r>
      <w:r w:rsidR="00094D3B" w:rsidRPr="00094D3B">
        <w:rPr>
          <w:color w:val="000000"/>
        </w:rPr>
        <w:t xml:space="preserve"> and </w:t>
      </w:r>
      <w:proofErr w:type="spellStart"/>
      <w:r w:rsidR="00094D3B" w:rsidRPr="00094D3B">
        <w:rPr>
          <w:color w:val="000000"/>
        </w:rPr>
        <w:t>Rungano</w:t>
      </w:r>
      <w:proofErr w:type="spellEnd"/>
      <w:r w:rsidR="00094D3B" w:rsidRPr="00094D3B">
        <w:rPr>
          <w:color w:val="000000"/>
        </w:rPr>
        <w:t xml:space="preserve"> </w:t>
      </w:r>
      <w:proofErr w:type="spellStart"/>
      <w:r w:rsidR="00094D3B" w:rsidRPr="00094D3B">
        <w:rPr>
          <w:color w:val="000000"/>
        </w:rPr>
        <w:t>Nyoni</w:t>
      </w:r>
      <w:proofErr w:type="spellEnd"/>
      <w:r w:rsidR="00094D3B" w:rsidRPr="00094D3B">
        <w:rPr>
          <w:color w:val="000000"/>
        </w:rPr>
        <w:t>.</w:t>
      </w:r>
      <w:r w:rsidR="00355815">
        <w:rPr>
          <w:color w:val="000000"/>
        </w:rPr>
        <w:t xml:space="preserve"> Presented online via Zoom </w:t>
      </w:r>
      <w:r w:rsidR="00216640">
        <w:rPr>
          <w:color w:val="000000"/>
        </w:rPr>
        <w:t>W</w:t>
      </w:r>
      <w:r w:rsidR="00355815">
        <w:rPr>
          <w:color w:val="000000"/>
        </w:rPr>
        <w:t xml:space="preserve">ebinar by the Lewis Center for the Arts’ Program in Visual Arts at Princeton University, the series is free and open to the public and cosponsored by the Department of Art and Archaeology. </w:t>
      </w:r>
      <w:r>
        <w:rPr>
          <w:color w:val="000000"/>
        </w:rPr>
        <w:t xml:space="preserve"> </w:t>
      </w:r>
    </w:p>
    <w:p w14:paraId="5A963C1E" w14:textId="77777777" w:rsidR="00703F0E" w:rsidRDefault="00703F0E">
      <w:pPr>
        <w:pBdr>
          <w:top w:val="nil"/>
          <w:left w:val="nil"/>
          <w:bottom w:val="nil"/>
          <w:right w:val="nil"/>
          <w:between w:val="nil"/>
        </w:pBdr>
        <w:spacing w:line="360" w:lineRule="auto"/>
        <w:rPr>
          <w:color w:val="222222"/>
        </w:rPr>
      </w:pPr>
    </w:p>
    <w:p w14:paraId="5265B0A5" w14:textId="7C7864E6" w:rsidR="007D1EB0" w:rsidRPr="007D1EB0" w:rsidRDefault="007D1EB0" w:rsidP="007D1EB0">
      <w:pPr>
        <w:pBdr>
          <w:top w:val="nil"/>
          <w:left w:val="nil"/>
          <w:bottom w:val="nil"/>
          <w:right w:val="nil"/>
          <w:between w:val="nil"/>
        </w:pBdr>
        <w:spacing w:line="360" w:lineRule="auto"/>
        <w:rPr>
          <w:color w:val="222222"/>
        </w:rPr>
      </w:pPr>
      <w:r>
        <w:rPr>
          <w:color w:val="222222"/>
        </w:rPr>
        <w:t>“</w:t>
      </w:r>
      <w:r w:rsidRPr="007D1EB0">
        <w:rPr>
          <w:color w:val="222222"/>
        </w:rPr>
        <w:t>The voices, insights and the complex artistic and conceptual ideas of Black women filmmakers, and experimental filmmakers in particular, is frequently absent from public discourse on cinema</w:t>
      </w:r>
      <w:r>
        <w:rPr>
          <w:color w:val="222222"/>
        </w:rPr>
        <w:t>,” said Campt.</w:t>
      </w:r>
      <w:r w:rsidRPr="007D1EB0">
        <w:rPr>
          <w:color w:val="222222"/>
        </w:rPr>
        <w:t xml:space="preserve"> </w:t>
      </w:r>
      <w:r>
        <w:rPr>
          <w:color w:val="222222"/>
        </w:rPr>
        <w:t>“</w:t>
      </w:r>
      <w:r w:rsidRPr="007D1EB0">
        <w:rPr>
          <w:i/>
          <w:iCs/>
          <w:color w:val="222222"/>
        </w:rPr>
        <w:t>Combahee Experimental</w:t>
      </w:r>
      <w:r w:rsidRPr="007D1EB0">
        <w:rPr>
          <w:color w:val="222222"/>
        </w:rPr>
        <w:t xml:space="preserve"> responds to that absence by screening their work and asking them to talk to each other about it. By celebrating the work of earlier experimental filmmakers who broke new ground and contemporary ones who are continuing to create such work today, we hope to create a space that opens new possibilities for other artists.</w:t>
      </w:r>
      <w:r>
        <w:rPr>
          <w:color w:val="222222"/>
        </w:rPr>
        <w:t>”</w:t>
      </w:r>
    </w:p>
    <w:p w14:paraId="0CE81A7C" w14:textId="77777777" w:rsidR="007D1EB0" w:rsidRDefault="007D1EB0">
      <w:pPr>
        <w:pBdr>
          <w:top w:val="nil"/>
          <w:left w:val="nil"/>
          <w:bottom w:val="nil"/>
          <w:right w:val="nil"/>
          <w:between w:val="nil"/>
        </w:pBdr>
        <w:spacing w:line="360" w:lineRule="auto"/>
        <w:rPr>
          <w:color w:val="222222"/>
        </w:rPr>
      </w:pPr>
    </w:p>
    <w:p w14:paraId="5597B741" w14:textId="569DE285" w:rsidR="00355815" w:rsidRPr="00355815" w:rsidRDefault="00355815" w:rsidP="00E14594">
      <w:pPr>
        <w:pBdr>
          <w:top w:val="nil"/>
          <w:left w:val="nil"/>
          <w:bottom w:val="nil"/>
          <w:right w:val="nil"/>
          <w:between w:val="nil"/>
        </w:pBdr>
        <w:spacing w:line="360" w:lineRule="auto"/>
        <w:rPr>
          <w:color w:val="222222"/>
        </w:rPr>
      </w:pPr>
      <w:r>
        <w:rPr>
          <w:color w:val="222222"/>
        </w:rPr>
        <w:t>T</w:t>
      </w:r>
      <w:r w:rsidRPr="00355815">
        <w:rPr>
          <w:color w:val="222222"/>
        </w:rPr>
        <w:t>he series extends a collaboration begun with the 2018 Loophole of Retreat conference convened at the Guggenheim Museum as a commitment to using public programming platforms to highlight the creative, artistic, and</w:t>
      </w:r>
      <w:r w:rsidR="00E14594">
        <w:rPr>
          <w:color w:val="222222"/>
        </w:rPr>
        <w:t xml:space="preserve"> intellectual labor of B</w:t>
      </w:r>
      <w:r w:rsidRPr="00355815">
        <w:rPr>
          <w:color w:val="222222"/>
        </w:rPr>
        <w:t>lack women.</w:t>
      </w:r>
      <w:r w:rsidR="00E14594">
        <w:rPr>
          <w:color w:val="222222"/>
        </w:rPr>
        <w:t xml:space="preserve"> Looking</w:t>
      </w:r>
      <w:r w:rsidRPr="00355815">
        <w:rPr>
          <w:color w:val="222222"/>
        </w:rPr>
        <w:t xml:space="preserve"> back while also looking forward to </w:t>
      </w:r>
      <w:r w:rsidR="00216640">
        <w:rPr>
          <w:color w:val="222222"/>
        </w:rPr>
        <w:t>B</w:t>
      </w:r>
      <w:r w:rsidRPr="00355815">
        <w:rPr>
          <w:color w:val="222222"/>
        </w:rPr>
        <w:t>lack women experimental filmmaking from the late seventies to the present day</w:t>
      </w:r>
      <w:r w:rsidR="00E14594">
        <w:rPr>
          <w:color w:val="222222"/>
        </w:rPr>
        <w:t>, the series’</w:t>
      </w:r>
      <w:r w:rsidRPr="00355815">
        <w:rPr>
          <w:color w:val="222222"/>
        </w:rPr>
        <w:t xml:space="preserve"> point of departure is a reexamination of the early work of two female members of the influential LA Rebellion movement and the unique cinematic intervention it initiated. It is an intervention that the UCLA Film and Television Archive characterizes as driven by the group’s commitment to a “utopian vision of a better society, their sensitivity to children and gender issues, their willingness to question any and all received wisdom, their identification with the liberation movements in the Third World, and their expression of Black pride and dignity.”</w:t>
      </w:r>
    </w:p>
    <w:p w14:paraId="385E1AD8" w14:textId="77777777" w:rsidR="00355815" w:rsidRDefault="00355815" w:rsidP="00355815">
      <w:pPr>
        <w:pBdr>
          <w:top w:val="nil"/>
          <w:left w:val="nil"/>
          <w:bottom w:val="nil"/>
          <w:right w:val="nil"/>
          <w:between w:val="nil"/>
        </w:pBdr>
        <w:spacing w:line="360" w:lineRule="auto"/>
        <w:rPr>
          <w:color w:val="222222"/>
        </w:rPr>
      </w:pPr>
    </w:p>
    <w:p w14:paraId="26E480AD" w14:textId="77777777" w:rsidR="007D1EB0" w:rsidRPr="00480EEF" w:rsidRDefault="007D1EB0" w:rsidP="007D1EB0">
      <w:pPr>
        <w:pBdr>
          <w:top w:val="nil"/>
          <w:left w:val="nil"/>
          <w:bottom w:val="nil"/>
          <w:right w:val="nil"/>
          <w:between w:val="nil"/>
        </w:pBdr>
        <w:spacing w:line="360" w:lineRule="auto"/>
        <w:rPr>
          <w:color w:val="222222"/>
        </w:rPr>
      </w:pPr>
      <w:r w:rsidRPr="00480EEF">
        <w:rPr>
          <w:color w:val="222222"/>
        </w:rPr>
        <w:t>“We are thrilled with the series that Simone and Tina have put together</w:t>
      </w:r>
      <w:r>
        <w:rPr>
          <w:color w:val="222222"/>
        </w:rPr>
        <w:t>,” said Martha Friedman, Director of the Program in Visual Arts</w:t>
      </w:r>
      <w:r w:rsidRPr="00480EEF">
        <w:rPr>
          <w:color w:val="222222"/>
        </w:rPr>
        <w:t xml:space="preserve">. </w:t>
      </w:r>
      <w:r>
        <w:rPr>
          <w:color w:val="222222"/>
        </w:rPr>
        <w:t>“</w:t>
      </w:r>
      <w:r w:rsidRPr="00480EEF">
        <w:rPr>
          <w:color w:val="222222"/>
        </w:rPr>
        <w:t>It is a long overdue engagement with the work of Black</w:t>
      </w:r>
      <w:r>
        <w:rPr>
          <w:color w:val="222222"/>
        </w:rPr>
        <w:t xml:space="preserve"> women working in experimental </w:t>
      </w:r>
      <w:r w:rsidRPr="00480EEF">
        <w:rPr>
          <w:color w:val="222222"/>
        </w:rPr>
        <w:t>film. We are committed to making more space for such explorations and look forward to continuing to support this kind of programming.”</w:t>
      </w:r>
    </w:p>
    <w:p w14:paraId="4253E0D1" w14:textId="77777777" w:rsidR="007D1EB0" w:rsidRPr="00355815" w:rsidRDefault="007D1EB0" w:rsidP="00355815">
      <w:pPr>
        <w:pBdr>
          <w:top w:val="nil"/>
          <w:left w:val="nil"/>
          <w:bottom w:val="nil"/>
          <w:right w:val="nil"/>
          <w:between w:val="nil"/>
        </w:pBdr>
        <w:spacing w:line="360" w:lineRule="auto"/>
        <w:rPr>
          <w:color w:val="222222"/>
        </w:rPr>
      </w:pPr>
    </w:p>
    <w:p w14:paraId="200A754A" w14:textId="78E74ADE" w:rsidR="00FD5663" w:rsidRPr="00FD5663" w:rsidRDefault="00E14594" w:rsidP="00216640">
      <w:pPr>
        <w:pBdr>
          <w:top w:val="nil"/>
          <w:left w:val="nil"/>
          <w:bottom w:val="nil"/>
          <w:right w:val="nil"/>
          <w:between w:val="nil"/>
        </w:pBdr>
        <w:spacing w:line="360" w:lineRule="auto"/>
        <w:rPr>
          <w:color w:val="222222"/>
        </w:rPr>
      </w:pPr>
      <w:r>
        <w:rPr>
          <w:color w:val="222222"/>
        </w:rPr>
        <w:t xml:space="preserve">Kicking off on October 7, the series begins with </w:t>
      </w:r>
      <w:r w:rsidR="000D4CB4">
        <w:rPr>
          <w:color w:val="222222"/>
        </w:rPr>
        <w:t xml:space="preserve">Filmmaking in Troubled Times with </w:t>
      </w:r>
      <w:r>
        <w:rPr>
          <w:color w:val="222222"/>
        </w:rPr>
        <w:t xml:space="preserve">activist, scholar and writer </w:t>
      </w:r>
      <w:r w:rsidRPr="00E14594">
        <w:rPr>
          <w:color w:val="222222"/>
        </w:rPr>
        <w:t xml:space="preserve">Angela Davis and </w:t>
      </w:r>
      <w:r>
        <w:rPr>
          <w:color w:val="222222"/>
        </w:rPr>
        <w:t xml:space="preserve">filmmakers Julie Dash and </w:t>
      </w:r>
      <w:r w:rsidRPr="00E14594">
        <w:rPr>
          <w:color w:val="222222"/>
        </w:rPr>
        <w:t>Barbar</w:t>
      </w:r>
      <w:r>
        <w:rPr>
          <w:color w:val="222222"/>
        </w:rPr>
        <w:t xml:space="preserve">a McCullough in conversation with Campt and Leigh. </w:t>
      </w:r>
      <w:r w:rsidR="000D4CB4">
        <w:rPr>
          <w:color w:val="222222"/>
        </w:rPr>
        <w:t>Davis taught at U</w:t>
      </w:r>
      <w:r w:rsidR="00FD5663">
        <w:rPr>
          <w:color w:val="222222"/>
        </w:rPr>
        <w:t xml:space="preserve">niversity of California at Los Angeles and at Santa Cruz, is </w:t>
      </w:r>
      <w:r w:rsidR="00216640">
        <w:rPr>
          <w:color w:val="222222"/>
        </w:rPr>
        <w:t xml:space="preserve">the </w:t>
      </w:r>
      <w:r w:rsidR="00FD5663">
        <w:rPr>
          <w:color w:val="222222"/>
        </w:rPr>
        <w:t xml:space="preserve">author of several books on feminism, race and civil rights, and </w:t>
      </w:r>
      <w:r w:rsidR="00216640">
        <w:rPr>
          <w:color w:val="222222"/>
        </w:rPr>
        <w:t xml:space="preserve">a </w:t>
      </w:r>
      <w:r w:rsidR="00FD5663">
        <w:rPr>
          <w:color w:val="222222"/>
        </w:rPr>
        <w:t xml:space="preserve">former member of the Black Panthers and </w:t>
      </w:r>
      <w:r w:rsidR="00FD5663" w:rsidRPr="00FD5663">
        <w:rPr>
          <w:color w:val="222222"/>
        </w:rPr>
        <w:t xml:space="preserve">Che-Lumumba Club, </w:t>
      </w:r>
      <w:r w:rsidR="00487C3B">
        <w:rPr>
          <w:color w:val="222222"/>
        </w:rPr>
        <w:t xml:space="preserve">an </w:t>
      </w:r>
      <w:r w:rsidR="00FD5663" w:rsidRPr="00FD5663">
        <w:rPr>
          <w:color w:val="222222"/>
        </w:rPr>
        <w:t>all-</w:t>
      </w:r>
      <w:r w:rsidR="00216640">
        <w:rPr>
          <w:color w:val="222222"/>
        </w:rPr>
        <w:t>B</w:t>
      </w:r>
      <w:r w:rsidR="00FD5663" w:rsidRPr="00FD5663">
        <w:rPr>
          <w:color w:val="222222"/>
        </w:rPr>
        <w:t>lack branch of the Communist Party.</w:t>
      </w:r>
      <w:r w:rsidR="00FD5663">
        <w:rPr>
          <w:color w:val="222222"/>
        </w:rPr>
        <w:t xml:space="preserve"> </w:t>
      </w:r>
      <w:r w:rsidR="000D4CB4" w:rsidRPr="000D4CB4">
        <w:rPr>
          <w:color w:val="222222"/>
        </w:rPr>
        <w:t xml:space="preserve">McCullough and Dash are pioneering artists whose early work created in the context of this movement has until recently been overlooked and undervalued. </w:t>
      </w:r>
      <w:r w:rsidR="00FD5663">
        <w:rPr>
          <w:color w:val="222222"/>
        </w:rPr>
        <w:t>Following the conversation, the curators will screen</w:t>
      </w:r>
      <w:r w:rsidR="00480EEF">
        <w:rPr>
          <w:color w:val="222222"/>
        </w:rPr>
        <w:t xml:space="preserve"> a selection of early works from the women of the LA Rebellion movement including</w:t>
      </w:r>
      <w:r w:rsidR="00FD5663">
        <w:rPr>
          <w:color w:val="222222"/>
        </w:rPr>
        <w:t xml:space="preserve"> </w:t>
      </w:r>
      <w:r w:rsidR="00FD5663" w:rsidRPr="00FD5663">
        <w:rPr>
          <w:color w:val="222222"/>
        </w:rPr>
        <w:t>Dash</w:t>
      </w:r>
      <w:r w:rsidR="00FD5663">
        <w:rPr>
          <w:color w:val="222222"/>
        </w:rPr>
        <w:t>’s film</w:t>
      </w:r>
      <w:r w:rsidR="00FD5663" w:rsidRPr="00FD5663">
        <w:rPr>
          <w:color w:val="222222"/>
        </w:rPr>
        <w:t xml:space="preserve"> </w:t>
      </w:r>
      <w:r w:rsidR="00FD5663" w:rsidRPr="00FD5663">
        <w:rPr>
          <w:i/>
          <w:iCs/>
          <w:color w:val="222222"/>
        </w:rPr>
        <w:t>Illusions</w:t>
      </w:r>
      <w:r w:rsidR="00FD5663" w:rsidRPr="00FD5663">
        <w:rPr>
          <w:color w:val="222222"/>
        </w:rPr>
        <w:t xml:space="preserve"> (1982)</w:t>
      </w:r>
      <w:r w:rsidR="00FD5663">
        <w:rPr>
          <w:color w:val="222222"/>
        </w:rPr>
        <w:t xml:space="preserve">, </w:t>
      </w:r>
      <w:r w:rsidR="00FD5663" w:rsidRPr="00FD5663">
        <w:rPr>
          <w:color w:val="222222"/>
        </w:rPr>
        <w:t>McCullough</w:t>
      </w:r>
      <w:r w:rsidR="00FD5663">
        <w:rPr>
          <w:color w:val="222222"/>
        </w:rPr>
        <w:t>’s</w:t>
      </w:r>
      <w:r w:rsidR="00FD5663" w:rsidRPr="00FD5663">
        <w:rPr>
          <w:color w:val="222222"/>
        </w:rPr>
        <w:t xml:space="preserve"> </w:t>
      </w:r>
      <w:r w:rsidR="00FD5663" w:rsidRPr="00FD5663">
        <w:rPr>
          <w:i/>
          <w:iCs/>
          <w:color w:val="222222"/>
        </w:rPr>
        <w:t xml:space="preserve">Water Ritual #1: An Urban Rite of Purification </w:t>
      </w:r>
      <w:r w:rsidR="00FD5663" w:rsidRPr="00FD5663">
        <w:rPr>
          <w:color w:val="222222"/>
        </w:rPr>
        <w:t>(1979)</w:t>
      </w:r>
      <w:r w:rsidR="00FD5663">
        <w:rPr>
          <w:color w:val="222222"/>
        </w:rPr>
        <w:t xml:space="preserve">, </w:t>
      </w:r>
      <w:r w:rsidR="00FD5663" w:rsidRPr="00FD5663">
        <w:rPr>
          <w:color w:val="222222"/>
        </w:rPr>
        <w:t xml:space="preserve">Camille </w:t>
      </w:r>
      <w:proofErr w:type="spellStart"/>
      <w:r w:rsidR="00FD5663" w:rsidRPr="00FD5663">
        <w:rPr>
          <w:color w:val="222222"/>
        </w:rPr>
        <w:t>Billops</w:t>
      </w:r>
      <w:proofErr w:type="spellEnd"/>
      <w:r w:rsidR="00FD5663" w:rsidRPr="00FD5663">
        <w:rPr>
          <w:color w:val="222222"/>
        </w:rPr>
        <w:t xml:space="preserve"> and James Hatch</w:t>
      </w:r>
      <w:r w:rsidR="00FD5663">
        <w:rPr>
          <w:color w:val="222222"/>
        </w:rPr>
        <w:t>’s</w:t>
      </w:r>
      <w:r w:rsidR="00FD5663" w:rsidRPr="00FD5663">
        <w:rPr>
          <w:color w:val="222222"/>
        </w:rPr>
        <w:t xml:space="preserve"> </w:t>
      </w:r>
      <w:r w:rsidR="00FD5663" w:rsidRPr="00FD5663">
        <w:rPr>
          <w:i/>
          <w:iCs/>
          <w:color w:val="222222"/>
        </w:rPr>
        <w:t xml:space="preserve">Suzanne, Suzanne </w:t>
      </w:r>
      <w:r w:rsidR="00FD5663" w:rsidRPr="00FD5663">
        <w:rPr>
          <w:color w:val="222222"/>
        </w:rPr>
        <w:t>(1982)</w:t>
      </w:r>
      <w:r w:rsidR="00FD5663">
        <w:rPr>
          <w:color w:val="222222"/>
        </w:rPr>
        <w:t>, and</w:t>
      </w:r>
      <w:r w:rsidR="00216640">
        <w:rPr>
          <w:color w:val="222222"/>
        </w:rPr>
        <w:t xml:space="preserve"> </w:t>
      </w:r>
      <w:proofErr w:type="spellStart"/>
      <w:r w:rsidR="00FD5663" w:rsidRPr="00FD5663">
        <w:rPr>
          <w:color w:val="222222"/>
        </w:rPr>
        <w:t>Zeinabu</w:t>
      </w:r>
      <w:proofErr w:type="spellEnd"/>
      <w:r w:rsidR="00FD5663" w:rsidRPr="00FD5663">
        <w:rPr>
          <w:color w:val="222222"/>
        </w:rPr>
        <w:t xml:space="preserve"> </w:t>
      </w:r>
      <w:proofErr w:type="spellStart"/>
      <w:r w:rsidR="00FD5663" w:rsidRPr="00FD5663">
        <w:rPr>
          <w:color w:val="222222"/>
        </w:rPr>
        <w:t>irene</w:t>
      </w:r>
      <w:proofErr w:type="spellEnd"/>
      <w:r w:rsidR="00FD5663" w:rsidRPr="00FD5663">
        <w:rPr>
          <w:color w:val="222222"/>
        </w:rPr>
        <w:t xml:space="preserve"> Davis</w:t>
      </w:r>
      <w:r w:rsidR="00FD5663">
        <w:rPr>
          <w:color w:val="222222"/>
        </w:rPr>
        <w:t>’</w:t>
      </w:r>
      <w:r w:rsidR="00FD5663" w:rsidRPr="00FD5663">
        <w:rPr>
          <w:color w:val="222222"/>
        </w:rPr>
        <w:t xml:space="preserve"> </w:t>
      </w:r>
      <w:r w:rsidR="00FD5663" w:rsidRPr="00FD5663">
        <w:rPr>
          <w:i/>
          <w:iCs/>
          <w:color w:val="222222"/>
        </w:rPr>
        <w:t xml:space="preserve">Cycles </w:t>
      </w:r>
      <w:r w:rsidR="00FD5663" w:rsidRPr="00FD5663">
        <w:rPr>
          <w:color w:val="222222"/>
        </w:rPr>
        <w:t>(1989)</w:t>
      </w:r>
      <w:r w:rsidR="00FD5663">
        <w:rPr>
          <w:color w:val="222222"/>
        </w:rPr>
        <w:t>.</w:t>
      </w:r>
      <w:r w:rsidR="00FD5663" w:rsidRPr="00FD5663">
        <w:rPr>
          <w:color w:val="222222"/>
        </w:rPr>
        <w:t> </w:t>
      </w:r>
    </w:p>
    <w:p w14:paraId="70C66675" w14:textId="33115040" w:rsidR="000D4CB4" w:rsidRPr="000D4CB4" w:rsidRDefault="000D4CB4" w:rsidP="000D4CB4">
      <w:pPr>
        <w:pBdr>
          <w:top w:val="nil"/>
          <w:left w:val="nil"/>
          <w:bottom w:val="nil"/>
          <w:right w:val="nil"/>
          <w:between w:val="nil"/>
        </w:pBdr>
        <w:spacing w:line="360" w:lineRule="auto"/>
        <w:rPr>
          <w:color w:val="222222"/>
        </w:rPr>
      </w:pPr>
    </w:p>
    <w:p w14:paraId="261618C7" w14:textId="208F8FEB" w:rsidR="00480EEF" w:rsidRDefault="00FD5663" w:rsidP="00E14594">
      <w:pPr>
        <w:pBdr>
          <w:top w:val="nil"/>
          <w:left w:val="nil"/>
          <w:bottom w:val="nil"/>
          <w:right w:val="nil"/>
          <w:between w:val="nil"/>
        </w:pBdr>
        <w:spacing w:line="360" w:lineRule="auto"/>
        <w:rPr>
          <w:color w:val="222222"/>
        </w:rPr>
      </w:pPr>
      <w:r>
        <w:rPr>
          <w:color w:val="222222"/>
        </w:rPr>
        <w:t xml:space="preserve">On </w:t>
      </w:r>
      <w:r w:rsidR="00480EEF">
        <w:rPr>
          <w:color w:val="222222"/>
        </w:rPr>
        <w:t>October 22 and 29</w:t>
      </w:r>
      <w:r w:rsidR="00A64DE6">
        <w:rPr>
          <w:color w:val="222222"/>
        </w:rPr>
        <w:t>, t</w:t>
      </w:r>
      <w:r w:rsidR="00480EEF">
        <w:rPr>
          <w:color w:val="222222"/>
        </w:rPr>
        <w:t xml:space="preserve">his reflection on the work of these early visionary Black artists will be followed by dialogues and screenings featuring the work of emerging Black women filmmakers from across the diaspora. </w:t>
      </w:r>
    </w:p>
    <w:p w14:paraId="6962B51D" w14:textId="77777777" w:rsidR="00480EEF" w:rsidRDefault="00480EEF" w:rsidP="00E14594">
      <w:pPr>
        <w:pBdr>
          <w:top w:val="nil"/>
          <w:left w:val="nil"/>
          <w:bottom w:val="nil"/>
          <w:right w:val="nil"/>
          <w:between w:val="nil"/>
        </w:pBdr>
        <w:spacing w:line="360" w:lineRule="auto"/>
        <w:rPr>
          <w:color w:val="222222"/>
        </w:rPr>
      </w:pPr>
    </w:p>
    <w:p w14:paraId="0ACB1026" w14:textId="32C8BE59" w:rsidR="00480EEF" w:rsidRDefault="00480EEF" w:rsidP="00E14594">
      <w:pPr>
        <w:pBdr>
          <w:top w:val="nil"/>
          <w:left w:val="nil"/>
          <w:bottom w:val="nil"/>
          <w:right w:val="nil"/>
          <w:between w:val="nil"/>
        </w:pBdr>
        <w:spacing w:line="360" w:lineRule="auto"/>
        <w:rPr>
          <w:color w:val="222222"/>
        </w:rPr>
      </w:pPr>
      <w:r>
        <w:rPr>
          <w:color w:val="222222"/>
        </w:rPr>
        <w:t>The conversation on October 22, The Black Surreal,</w:t>
      </w:r>
      <w:r w:rsidRPr="00480EEF">
        <w:rPr>
          <w:color w:val="222222"/>
        </w:rPr>
        <w:t xml:space="preserve"> </w:t>
      </w:r>
      <w:r>
        <w:rPr>
          <w:color w:val="222222"/>
        </w:rPr>
        <w:t xml:space="preserve">welcomes filmmakers </w:t>
      </w:r>
      <w:proofErr w:type="spellStart"/>
      <w:r>
        <w:rPr>
          <w:color w:val="222222"/>
        </w:rPr>
        <w:t>Nuotama</w:t>
      </w:r>
      <w:proofErr w:type="spellEnd"/>
      <w:r>
        <w:rPr>
          <w:color w:val="222222"/>
        </w:rPr>
        <w:t xml:space="preserve"> </w:t>
      </w:r>
      <w:proofErr w:type="spellStart"/>
      <w:r>
        <w:rPr>
          <w:color w:val="222222"/>
        </w:rPr>
        <w:t>Bodomo</w:t>
      </w:r>
      <w:proofErr w:type="spellEnd"/>
      <w:r>
        <w:rPr>
          <w:color w:val="222222"/>
        </w:rPr>
        <w:t xml:space="preserve"> and </w:t>
      </w:r>
      <w:r w:rsidR="00B60E80">
        <w:rPr>
          <w:color w:val="222222"/>
        </w:rPr>
        <w:t>Madeleine</w:t>
      </w:r>
      <w:r>
        <w:rPr>
          <w:color w:val="222222"/>
        </w:rPr>
        <w:t xml:space="preserve"> Hunt-Ehrlich in discussion with Campt and </w:t>
      </w:r>
      <w:r w:rsidR="00B60E80">
        <w:rPr>
          <w:color w:val="222222"/>
        </w:rPr>
        <w:t>Leigh</w:t>
      </w:r>
      <w:r>
        <w:rPr>
          <w:color w:val="222222"/>
        </w:rPr>
        <w:t xml:space="preserve"> followed by screenings of Hunt-Ehrlich’s </w:t>
      </w:r>
      <w:r w:rsidRPr="00480EEF">
        <w:rPr>
          <w:i/>
          <w:iCs/>
          <w:color w:val="222222"/>
        </w:rPr>
        <w:t>Spit on the Broom</w:t>
      </w:r>
      <w:r>
        <w:rPr>
          <w:color w:val="222222"/>
        </w:rPr>
        <w:t xml:space="preserve"> (2019) and </w:t>
      </w:r>
      <w:r w:rsidRPr="00480EEF">
        <w:rPr>
          <w:i/>
          <w:iCs/>
          <w:color w:val="222222"/>
        </w:rPr>
        <w:t>Outfox the Grave</w:t>
      </w:r>
      <w:r>
        <w:rPr>
          <w:color w:val="222222"/>
        </w:rPr>
        <w:t xml:space="preserve"> (2020) and </w:t>
      </w:r>
      <w:proofErr w:type="spellStart"/>
      <w:r>
        <w:rPr>
          <w:color w:val="222222"/>
        </w:rPr>
        <w:t>Bodomo’s</w:t>
      </w:r>
      <w:proofErr w:type="spellEnd"/>
      <w:r>
        <w:rPr>
          <w:color w:val="222222"/>
        </w:rPr>
        <w:t xml:space="preserve"> </w:t>
      </w:r>
      <w:proofErr w:type="spellStart"/>
      <w:r w:rsidRPr="00480EEF">
        <w:rPr>
          <w:i/>
          <w:iCs/>
          <w:color w:val="222222"/>
        </w:rPr>
        <w:t>Afronauts</w:t>
      </w:r>
      <w:proofErr w:type="spellEnd"/>
      <w:r>
        <w:rPr>
          <w:color w:val="222222"/>
        </w:rPr>
        <w:t xml:space="preserve"> (2014) and </w:t>
      </w:r>
      <w:r w:rsidRPr="00480EEF">
        <w:rPr>
          <w:i/>
          <w:iCs/>
          <w:color w:val="222222"/>
        </w:rPr>
        <w:t>Boneshaker</w:t>
      </w:r>
      <w:r>
        <w:rPr>
          <w:color w:val="222222"/>
        </w:rPr>
        <w:t xml:space="preserve"> (2014). </w:t>
      </w:r>
    </w:p>
    <w:p w14:paraId="031A5944" w14:textId="77777777" w:rsidR="00480EEF" w:rsidRDefault="00480EEF" w:rsidP="00E14594">
      <w:pPr>
        <w:pBdr>
          <w:top w:val="nil"/>
          <w:left w:val="nil"/>
          <w:bottom w:val="nil"/>
          <w:right w:val="nil"/>
          <w:between w:val="nil"/>
        </w:pBdr>
        <w:spacing w:line="360" w:lineRule="auto"/>
        <w:rPr>
          <w:color w:val="222222"/>
        </w:rPr>
      </w:pPr>
    </w:p>
    <w:p w14:paraId="01B74E99" w14:textId="32D5803B" w:rsidR="00355815" w:rsidRDefault="00480EEF" w:rsidP="00E14594">
      <w:pPr>
        <w:pBdr>
          <w:top w:val="nil"/>
          <w:left w:val="nil"/>
          <w:bottom w:val="nil"/>
          <w:right w:val="nil"/>
          <w:between w:val="nil"/>
        </w:pBdr>
        <w:spacing w:line="360" w:lineRule="auto"/>
        <w:rPr>
          <w:color w:val="222222"/>
        </w:rPr>
      </w:pPr>
      <w:r>
        <w:rPr>
          <w:color w:val="222222"/>
        </w:rPr>
        <w:t>Experiments in Narrative on October 29</w:t>
      </w:r>
      <w:r w:rsidRPr="00480EEF">
        <w:rPr>
          <w:color w:val="222222"/>
        </w:rPr>
        <w:t xml:space="preserve"> </w:t>
      </w:r>
      <w:r>
        <w:rPr>
          <w:color w:val="222222"/>
        </w:rPr>
        <w:t xml:space="preserve">begins with Campt and Leigh in conversation with filmmakers Garrett Bradley and </w:t>
      </w:r>
      <w:proofErr w:type="spellStart"/>
      <w:r>
        <w:rPr>
          <w:color w:val="222222"/>
        </w:rPr>
        <w:t>Rungano</w:t>
      </w:r>
      <w:proofErr w:type="spellEnd"/>
      <w:r>
        <w:rPr>
          <w:color w:val="222222"/>
        </w:rPr>
        <w:t xml:space="preserve"> </w:t>
      </w:r>
      <w:proofErr w:type="spellStart"/>
      <w:r>
        <w:rPr>
          <w:color w:val="222222"/>
        </w:rPr>
        <w:t>Nyoni</w:t>
      </w:r>
      <w:proofErr w:type="spellEnd"/>
      <w:r>
        <w:rPr>
          <w:color w:val="222222"/>
        </w:rPr>
        <w:t xml:space="preserve"> followed by Bradley’s film </w:t>
      </w:r>
      <w:r w:rsidRPr="00480EEF">
        <w:rPr>
          <w:i/>
          <w:iCs/>
          <w:color w:val="222222"/>
        </w:rPr>
        <w:t>Alone</w:t>
      </w:r>
      <w:r>
        <w:rPr>
          <w:color w:val="222222"/>
        </w:rPr>
        <w:t xml:space="preserve"> (2017) and </w:t>
      </w:r>
      <w:proofErr w:type="spellStart"/>
      <w:r>
        <w:rPr>
          <w:color w:val="222222"/>
        </w:rPr>
        <w:t>Nyoni’s</w:t>
      </w:r>
      <w:proofErr w:type="spellEnd"/>
      <w:r>
        <w:rPr>
          <w:color w:val="222222"/>
        </w:rPr>
        <w:t xml:space="preserve"> </w:t>
      </w:r>
      <w:r w:rsidRPr="00480EEF">
        <w:rPr>
          <w:i/>
          <w:iCs/>
          <w:color w:val="222222"/>
        </w:rPr>
        <w:t>I Am Not a Witch</w:t>
      </w:r>
      <w:r>
        <w:rPr>
          <w:color w:val="222222"/>
        </w:rPr>
        <w:t xml:space="preserve"> (2017). </w:t>
      </w:r>
    </w:p>
    <w:p w14:paraId="212F13C4" w14:textId="77777777" w:rsidR="00480EEF" w:rsidRDefault="00480EEF" w:rsidP="00E14594">
      <w:pPr>
        <w:pBdr>
          <w:top w:val="nil"/>
          <w:left w:val="nil"/>
          <w:bottom w:val="nil"/>
          <w:right w:val="nil"/>
          <w:between w:val="nil"/>
        </w:pBdr>
        <w:spacing w:line="360" w:lineRule="auto"/>
        <w:rPr>
          <w:color w:val="222222"/>
        </w:rPr>
      </w:pPr>
    </w:p>
    <w:p w14:paraId="76A1D14C" w14:textId="1A130CD3" w:rsidR="007D1EB0" w:rsidRPr="007D1EB0" w:rsidRDefault="005445F3" w:rsidP="007D1EB0">
      <w:pPr>
        <w:pBdr>
          <w:top w:val="nil"/>
          <w:left w:val="nil"/>
          <w:bottom w:val="nil"/>
          <w:right w:val="nil"/>
          <w:between w:val="nil"/>
        </w:pBdr>
        <w:spacing w:line="360" w:lineRule="auto"/>
        <w:rPr>
          <w:color w:val="222222"/>
        </w:rPr>
      </w:pPr>
      <w:r>
        <w:rPr>
          <w:color w:val="222222"/>
        </w:rPr>
        <w:lastRenderedPageBreak/>
        <w:t xml:space="preserve">Tina </w:t>
      </w:r>
      <w:r w:rsidR="007D1EB0" w:rsidRPr="007D1EB0">
        <w:rPr>
          <w:color w:val="222222"/>
        </w:rPr>
        <w:t xml:space="preserve">Campt is Owen F. Walker Professor of Humanities and Modern Culture and Media at Brown University and a Research Associate at the Visual Identities in Art and Design Research Centre (VIAD) at the University of Johannesburg, South Africa. She is the author of three books: </w:t>
      </w:r>
      <w:r w:rsidR="007D1EB0" w:rsidRPr="007D1EB0">
        <w:rPr>
          <w:i/>
          <w:iCs/>
          <w:color w:val="222222"/>
        </w:rPr>
        <w:t xml:space="preserve">Other Germans: Black Germans and the Politics of Race, Gender and Memory in the Third Reich </w:t>
      </w:r>
      <w:r w:rsidR="007D1EB0" w:rsidRPr="007D1EB0">
        <w:rPr>
          <w:color w:val="222222"/>
        </w:rPr>
        <w:t xml:space="preserve">(2004), </w:t>
      </w:r>
      <w:r w:rsidR="007D1EB0" w:rsidRPr="007D1EB0">
        <w:rPr>
          <w:i/>
          <w:iCs/>
          <w:color w:val="222222"/>
        </w:rPr>
        <w:t>Image Matters: Archive, Photography and the African Diaspora in Europe</w:t>
      </w:r>
      <w:r w:rsidR="007D1EB0" w:rsidRPr="007D1EB0">
        <w:rPr>
          <w:color w:val="222222"/>
        </w:rPr>
        <w:t xml:space="preserve"> (2012), and </w:t>
      </w:r>
      <w:r w:rsidR="007D1EB0" w:rsidRPr="007D1EB0">
        <w:rPr>
          <w:i/>
          <w:iCs/>
          <w:color w:val="222222"/>
        </w:rPr>
        <w:t>Listening to Images</w:t>
      </w:r>
      <w:r w:rsidR="007D1EB0" w:rsidRPr="007D1EB0">
        <w:rPr>
          <w:color w:val="222222"/>
        </w:rPr>
        <w:t xml:space="preserve"> (2017). Her forthcoming book, </w:t>
      </w:r>
      <w:r w:rsidR="007D1EB0" w:rsidRPr="007D1EB0">
        <w:rPr>
          <w:i/>
          <w:iCs/>
          <w:color w:val="222222"/>
        </w:rPr>
        <w:t>A Black Gaze</w:t>
      </w:r>
      <w:r w:rsidR="007D1EB0" w:rsidRPr="007D1EB0">
        <w:rPr>
          <w:color w:val="222222"/>
        </w:rPr>
        <w:t>, will be published by MIT Press in 2021.</w:t>
      </w:r>
    </w:p>
    <w:p w14:paraId="38E74FB0" w14:textId="77777777" w:rsidR="007D1EB0" w:rsidRPr="007D1EB0" w:rsidRDefault="007D1EB0" w:rsidP="007D1EB0">
      <w:pPr>
        <w:pBdr>
          <w:top w:val="nil"/>
          <w:left w:val="nil"/>
          <w:bottom w:val="nil"/>
          <w:right w:val="nil"/>
          <w:between w:val="nil"/>
        </w:pBdr>
        <w:spacing w:line="360" w:lineRule="auto"/>
        <w:rPr>
          <w:color w:val="222222"/>
        </w:rPr>
      </w:pPr>
    </w:p>
    <w:p w14:paraId="6D58E2B6" w14:textId="58B24773" w:rsidR="00CC1396" w:rsidRPr="00CC1396" w:rsidRDefault="00CC1396" w:rsidP="00CC1396">
      <w:pPr>
        <w:pBdr>
          <w:top w:val="nil"/>
          <w:left w:val="nil"/>
          <w:bottom w:val="nil"/>
          <w:right w:val="nil"/>
          <w:between w:val="nil"/>
        </w:pBdr>
        <w:spacing w:line="360" w:lineRule="auto"/>
        <w:rPr>
          <w:color w:val="222222"/>
        </w:rPr>
      </w:pPr>
      <w:r w:rsidRPr="00CC1396">
        <w:rPr>
          <w:color w:val="222222"/>
        </w:rPr>
        <w:t xml:space="preserve">Simone Leigh’s practice incorporates sculpture, video, and installation; all are informed by her ongoing exploration of Black female-identified subjectivity. Leigh works in a mode she describes as auto-ethnographic. Her objects often employ materials and forms traditionally associated with African art; her performance-influenced installations create spaces where historical precedent and self-determination comingle. Through her investigations of visual overlaps between cultures, time periods, and geographies, she confronts and examines ideas of the female body, race, beauty, and community. She is a recipient of the Foundation for Contemporary Art Grant (2018), Joyce Alexander Wein Artist Prize (2017), John Simon Guggenheim Fellowship (2016), and Anonymous Was a Woman Award (2016). Recent projects and exhibitions include: Simone Leigh (2020) at David </w:t>
      </w:r>
      <w:proofErr w:type="spellStart"/>
      <w:r w:rsidRPr="00CC1396">
        <w:rPr>
          <w:color w:val="222222"/>
        </w:rPr>
        <w:t>Kordansky</w:t>
      </w:r>
      <w:proofErr w:type="spellEnd"/>
      <w:r w:rsidRPr="00CC1396">
        <w:rPr>
          <w:color w:val="222222"/>
        </w:rPr>
        <w:t xml:space="preserve"> Gallery, Los Angeles; Whitney Biennial (2019) at the Whitney Museum of American Art, New York; Trigger: Gender as a Tool and as a Weapon (2017) at the New Museum of Contemporary Art, New York; Psychic Friends Network (2016) at Tate Exchange, Tate Modern, London; The Waiting Room (2016) at the New Museum of Contemporary Art, New York; The Free People’s Medical Clinic (2014), a project commissioned by Creative Time; </w:t>
      </w:r>
      <w:proofErr w:type="spellStart"/>
      <w:r w:rsidRPr="00CC1396">
        <w:rPr>
          <w:color w:val="222222"/>
        </w:rPr>
        <w:t>inHarlem</w:t>
      </w:r>
      <w:proofErr w:type="spellEnd"/>
      <w:r w:rsidRPr="00CC1396">
        <w:rPr>
          <w:color w:val="222222"/>
        </w:rPr>
        <w:t>, a public installation presented by The Studio Museum in Harlem at Marcus Garvey Park, New York; and a solo exhibition at the Hammer Museum, Los Angeles. Leigh’s work was featured in Loophole of Retreat, a major exhibition at the Guggenheim Museum, New York, to commemorate her achievements as the winner of the Hugo Boss Prize 2018. Leigh is the first artist to be commissioned for the High Line Plinth, where she presents a new monumental sculpture that started in April 2019. </w:t>
      </w:r>
    </w:p>
    <w:p w14:paraId="1D016E10" w14:textId="6FFB8B43" w:rsidR="007D1EB0" w:rsidRDefault="007D1EB0" w:rsidP="00B60E80">
      <w:pPr>
        <w:pBdr>
          <w:top w:val="nil"/>
          <w:left w:val="nil"/>
          <w:bottom w:val="nil"/>
          <w:right w:val="nil"/>
          <w:between w:val="nil"/>
        </w:pBdr>
        <w:spacing w:line="360" w:lineRule="auto"/>
        <w:rPr>
          <w:color w:val="222222"/>
        </w:rPr>
      </w:pPr>
    </w:p>
    <w:p w14:paraId="7EC66B00" w14:textId="77777777" w:rsidR="0057292E" w:rsidRDefault="00CC1396" w:rsidP="00CC1396">
      <w:pPr>
        <w:pBdr>
          <w:top w:val="nil"/>
          <w:left w:val="nil"/>
          <w:bottom w:val="nil"/>
          <w:right w:val="nil"/>
          <w:between w:val="nil"/>
        </w:pBdr>
        <w:spacing w:line="360" w:lineRule="auto"/>
        <w:rPr>
          <w:color w:val="222222"/>
        </w:rPr>
      </w:pPr>
      <w:r w:rsidRPr="00CC1396">
        <w:rPr>
          <w:color w:val="222222"/>
        </w:rPr>
        <w:t>Registration via Zoom Webinar is required and advance registration is encouraged.</w:t>
      </w:r>
    </w:p>
    <w:p w14:paraId="38AD9E9B" w14:textId="77777777" w:rsidR="0057292E" w:rsidRDefault="0057292E" w:rsidP="00CC1396">
      <w:pPr>
        <w:pBdr>
          <w:top w:val="nil"/>
          <w:left w:val="nil"/>
          <w:bottom w:val="nil"/>
          <w:right w:val="nil"/>
          <w:between w:val="nil"/>
        </w:pBdr>
        <w:spacing w:line="360" w:lineRule="auto"/>
        <w:rPr>
          <w:color w:val="222222"/>
        </w:rPr>
      </w:pPr>
    </w:p>
    <w:p w14:paraId="672BFAE7" w14:textId="7EA0A133" w:rsidR="0057292E" w:rsidRPr="00CC1396" w:rsidRDefault="0057292E" w:rsidP="00CC1396">
      <w:pPr>
        <w:pBdr>
          <w:top w:val="nil"/>
          <w:left w:val="nil"/>
          <w:bottom w:val="nil"/>
          <w:right w:val="nil"/>
          <w:between w:val="nil"/>
        </w:pBdr>
        <w:spacing w:line="360" w:lineRule="auto"/>
        <w:rPr>
          <w:color w:val="222222"/>
        </w:rPr>
      </w:pPr>
      <w:r w:rsidRPr="0057292E">
        <w:rPr>
          <w:color w:val="222222"/>
        </w:rPr>
        <w:lastRenderedPageBreak/>
        <w:t xml:space="preserve">Patrons in need of access accommodations are invited to contact the Lewis Center at 609-258-5262 or </w:t>
      </w:r>
      <w:hyperlink r:id="rId10" w:history="1">
        <w:r w:rsidRPr="0057292E">
          <w:rPr>
            <w:rStyle w:val="Hyperlink"/>
          </w:rPr>
          <w:t>LewisCenter@princeton.edu</w:t>
        </w:r>
      </w:hyperlink>
      <w:r w:rsidRPr="0057292E">
        <w:rPr>
          <w:color w:val="222222"/>
        </w:rPr>
        <w:t xml:space="preserve"> for assistance at least two weeks prior to the selected event.</w:t>
      </w:r>
    </w:p>
    <w:p w14:paraId="119F0F76" w14:textId="77777777" w:rsidR="00480EEF" w:rsidRDefault="00480EEF" w:rsidP="00E14594">
      <w:pPr>
        <w:pBdr>
          <w:top w:val="nil"/>
          <w:left w:val="nil"/>
          <w:bottom w:val="nil"/>
          <w:right w:val="nil"/>
          <w:between w:val="nil"/>
        </w:pBdr>
        <w:spacing w:line="360" w:lineRule="auto"/>
        <w:rPr>
          <w:color w:val="222222"/>
        </w:rPr>
      </w:pPr>
    </w:p>
    <w:p w14:paraId="69BDED8A" w14:textId="73551823" w:rsidR="00703F0E" w:rsidRDefault="00D31205">
      <w:pPr>
        <w:spacing w:line="360" w:lineRule="auto"/>
      </w:pPr>
      <w:r>
        <w:t xml:space="preserve">The film series is supported through the John </w:t>
      </w:r>
      <w:proofErr w:type="spellStart"/>
      <w:r>
        <w:t>Sacret</w:t>
      </w:r>
      <w:proofErr w:type="spellEnd"/>
      <w:r>
        <w:t xml:space="preserve"> Young ’69 Lecture Series fund. </w:t>
      </w:r>
      <w:proofErr w:type="spellStart"/>
      <w:r>
        <w:t>Sacret</w:t>
      </w:r>
      <w:proofErr w:type="spellEnd"/>
      <w:r>
        <w:t xml:space="preserve"> Young is a 1969 graduate of Princeton and an author, producer, director, and screenwriter. He has been nominated for seven Emmy Awards and seven Writers Guild of America (WGA) Awards, winning two WGA Awards. He is perhaps best known for co-creating, along with William F. Broyles Jr., </w:t>
      </w:r>
      <w:r>
        <w:rPr>
          <w:i/>
        </w:rPr>
        <w:t>China Beach</w:t>
      </w:r>
      <w:r>
        <w:t>, the critically acclaimed ABC-TV drama series about medics and nurses during the Vietnam War, and for his work on the tele</w:t>
      </w:r>
      <w:bookmarkStart w:id="1" w:name="_GoBack"/>
      <w:bookmarkEnd w:id="1"/>
      <w:r>
        <w:t>vision drama </w:t>
      </w:r>
      <w:r>
        <w:rPr>
          <w:i/>
        </w:rPr>
        <w:t>The West Wing</w:t>
      </w:r>
      <w:r>
        <w:t>. Young has also received a Golden Globe and a Peabody Award, and his original mini-series about the Gulf War, </w:t>
      </w:r>
      <w:r>
        <w:rPr>
          <w:i/>
        </w:rPr>
        <w:t>Thanks of a Grateful Nation</w:t>
      </w:r>
      <w:r>
        <w:t xml:space="preserve">, was honored with his fifth </w:t>
      </w:r>
      <w:proofErr w:type="spellStart"/>
      <w:r>
        <w:t>Humanitas</w:t>
      </w:r>
      <w:proofErr w:type="spellEnd"/>
      <w:r>
        <w:t xml:space="preserve"> Prize nomination.</w:t>
      </w:r>
    </w:p>
    <w:p w14:paraId="364EB0EF" w14:textId="77777777" w:rsidR="00703F0E" w:rsidRDefault="00703F0E">
      <w:pPr>
        <w:spacing w:line="360" w:lineRule="auto"/>
        <w:rPr>
          <w:rFonts w:ascii="-webkit-standard" w:eastAsia="-webkit-standard" w:hAnsi="-webkit-standard" w:cs="-webkit-standard"/>
          <w:color w:val="000000"/>
        </w:rPr>
      </w:pPr>
    </w:p>
    <w:p w14:paraId="03E68696" w14:textId="77777777" w:rsidR="00703F0E" w:rsidRDefault="00D31205">
      <w:pPr>
        <w:pBdr>
          <w:top w:val="nil"/>
          <w:left w:val="nil"/>
          <w:bottom w:val="nil"/>
          <w:right w:val="nil"/>
          <w:between w:val="nil"/>
        </w:pBdr>
        <w:spacing w:line="360" w:lineRule="auto"/>
        <w:rPr>
          <w:rFonts w:ascii="-webkit-standard" w:eastAsia="-webkit-standard" w:hAnsi="-webkit-standard" w:cs="-webkit-standard"/>
          <w:color w:val="000000"/>
        </w:rPr>
      </w:pPr>
      <w:r>
        <w:rPr>
          <w:color w:val="000000"/>
        </w:rPr>
        <w:t>For more information on the Program in Visual Arts and the more than 100 performances,</w:t>
      </w:r>
    </w:p>
    <w:p w14:paraId="3DC5E017" w14:textId="77777777" w:rsidR="00703F0E" w:rsidRDefault="00D31205">
      <w:pPr>
        <w:pBdr>
          <w:top w:val="nil"/>
          <w:left w:val="nil"/>
          <w:bottom w:val="nil"/>
          <w:right w:val="nil"/>
          <w:between w:val="nil"/>
        </w:pBdr>
        <w:spacing w:line="360" w:lineRule="auto"/>
        <w:rPr>
          <w:rFonts w:ascii="-webkit-standard" w:eastAsia="-webkit-standard" w:hAnsi="-webkit-standard" w:cs="-webkit-standard"/>
          <w:color w:val="000000"/>
        </w:rPr>
      </w:pPr>
      <w:r>
        <w:rPr>
          <w:color w:val="000000"/>
        </w:rPr>
        <w:t>exhibitions, readings, screenings, concerts and lectures presented each year by the Lewis Center</w:t>
      </w:r>
    </w:p>
    <w:p w14:paraId="6B32A3A6" w14:textId="79F38808" w:rsidR="00703F0E" w:rsidRDefault="00D31205">
      <w:pPr>
        <w:pBdr>
          <w:top w:val="nil"/>
          <w:left w:val="nil"/>
          <w:bottom w:val="nil"/>
          <w:right w:val="nil"/>
          <w:between w:val="nil"/>
        </w:pBdr>
        <w:spacing w:line="360" w:lineRule="auto"/>
        <w:rPr>
          <w:rFonts w:ascii="-webkit-standard" w:eastAsia="-webkit-standard" w:hAnsi="-webkit-standard" w:cs="-webkit-standard"/>
          <w:color w:val="000000"/>
        </w:rPr>
      </w:pPr>
      <w:r>
        <w:rPr>
          <w:color w:val="000000"/>
        </w:rPr>
        <w:t xml:space="preserve">for the Arts, most of them free, visit </w:t>
      </w:r>
      <w:hyperlink r:id="rId11">
        <w:r>
          <w:rPr>
            <w:color w:val="1155CC"/>
            <w:u w:val="single"/>
          </w:rPr>
          <w:t>arts.princeton.edu</w:t>
        </w:r>
      </w:hyperlink>
      <w:r>
        <w:rPr>
          <w:color w:val="000000"/>
        </w:rPr>
        <w:t>.</w:t>
      </w:r>
    </w:p>
    <w:p w14:paraId="10BD1A95" w14:textId="77777777" w:rsidR="00703F0E" w:rsidRDefault="00703F0E">
      <w:pPr>
        <w:spacing w:line="360" w:lineRule="auto"/>
      </w:pPr>
    </w:p>
    <w:p w14:paraId="41B18299" w14:textId="77777777" w:rsidR="00703F0E" w:rsidRDefault="00D31205">
      <w:pPr>
        <w:spacing w:line="360" w:lineRule="auto"/>
        <w:jc w:val="center"/>
      </w:pPr>
      <w:r>
        <w:t>###</w:t>
      </w:r>
    </w:p>
    <w:p w14:paraId="51EBF176" w14:textId="77777777" w:rsidR="00703F0E" w:rsidRDefault="00703F0E">
      <w:pPr>
        <w:rPr>
          <w:color w:val="E36C0A"/>
        </w:rPr>
      </w:pPr>
    </w:p>
    <w:p w14:paraId="639B1973" w14:textId="77777777" w:rsidR="00703F0E" w:rsidRDefault="00703F0E">
      <w:pPr>
        <w:spacing w:line="360" w:lineRule="auto"/>
        <w:jc w:val="center"/>
      </w:pPr>
    </w:p>
    <w:sectPr w:rsidR="00703F0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bkit-standard">
    <w:altName w:val="Cambria"/>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230C38"/>
    <w:multiLevelType w:val="multilevel"/>
    <w:tmpl w:val="FF1A4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F0E"/>
    <w:rsid w:val="00094D3B"/>
    <w:rsid w:val="000C6573"/>
    <w:rsid w:val="000D4CB4"/>
    <w:rsid w:val="00216640"/>
    <w:rsid w:val="00242DA3"/>
    <w:rsid w:val="002A53CB"/>
    <w:rsid w:val="002D3FD4"/>
    <w:rsid w:val="00355815"/>
    <w:rsid w:val="00480EEF"/>
    <w:rsid w:val="00487C3B"/>
    <w:rsid w:val="004B2CD8"/>
    <w:rsid w:val="005445F3"/>
    <w:rsid w:val="0057292E"/>
    <w:rsid w:val="00650D0D"/>
    <w:rsid w:val="006D0E5A"/>
    <w:rsid w:val="006F4D41"/>
    <w:rsid w:val="00703F0E"/>
    <w:rsid w:val="007B7C6F"/>
    <w:rsid w:val="007D1EB0"/>
    <w:rsid w:val="00980558"/>
    <w:rsid w:val="00A64DE6"/>
    <w:rsid w:val="00AC4943"/>
    <w:rsid w:val="00B60E80"/>
    <w:rsid w:val="00CC1396"/>
    <w:rsid w:val="00D31205"/>
    <w:rsid w:val="00DA629A"/>
    <w:rsid w:val="00E14594"/>
    <w:rsid w:val="00FD56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B49E83"/>
  <w15:docId w15:val="{14E2E0C7-F868-DA40-B1C7-64A137472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zh-C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1396"/>
    <w:pPr>
      <w:spacing w:line="240" w:lineRule="auto"/>
    </w:pPr>
    <w:rPr>
      <w:rFonts w:ascii="Times New Roman" w:eastAsia="Times New Roman" w:hAnsi="Times New Roman" w:cs="Times New Roman"/>
      <w:sz w:val="24"/>
      <w:szCs w:val="24"/>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E2BF6"/>
    <w:rPr>
      <w:color w:val="0000FF" w:themeColor="hyperlink"/>
      <w:u w:val="single"/>
    </w:rPr>
  </w:style>
  <w:style w:type="character" w:customStyle="1" w:styleId="UnresolvedMention1">
    <w:name w:val="Unresolved Mention1"/>
    <w:basedOn w:val="DefaultParagraphFont"/>
    <w:uiPriority w:val="99"/>
    <w:semiHidden/>
    <w:unhideWhenUsed/>
    <w:rsid w:val="00AE2BF6"/>
    <w:rPr>
      <w:color w:val="605E5C"/>
      <w:shd w:val="clear" w:color="auto" w:fill="E1DFDD"/>
    </w:rPr>
  </w:style>
  <w:style w:type="paragraph" w:styleId="ListParagraph">
    <w:name w:val="List Paragraph"/>
    <w:basedOn w:val="Normal"/>
    <w:uiPriority w:val="34"/>
    <w:qFormat/>
    <w:rsid w:val="003600B9"/>
    <w:pPr>
      <w:ind w:left="720"/>
    </w:pPr>
  </w:style>
  <w:style w:type="paragraph" w:styleId="BalloonText">
    <w:name w:val="Balloon Text"/>
    <w:basedOn w:val="Normal"/>
    <w:link w:val="BalloonTextChar"/>
    <w:uiPriority w:val="99"/>
    <w:semiHidden/>
    <w:unhideWhenUsed/>
    <w:rsid w:val="002A7836"/>
    <w:rPr>
      <w:sz w:val="18"/>
      <w:szCs w:val="18"/>
    </w:rPr>
  </w:style>
  <w:style w:type="character" w:customStyle="1" w:styleId="BalloonTextChar">
    <w:name w:val="Balloon Text Char"/>
    <w:basedOn w:val="DefaultParagraphFont"/>
    <w:link w:val="BalloonText"/>
    <w:uiPriority w:val="99"/>
    <w:semiHidden/>
    <w:rsid w:val="002A7836"/>
    <w:rPr>
      <w:rFonts w:ascii="Times New Roman" w:hAnsi="Times New Roman" w:cs="Times New Roman"/>
      <w:sz w:val="18"/>
      <w:szCs w:val="18"/>
    </w:rPr>
  </w:style>
  <w:style w:type="paragraph" w:styleId="NormalWeb">
    <w:name w:val="Normal (Web)"/>
    <w:basedOn w:val="Normal"/>
    <w:uiPriority w:val="99"/>
    <w:unhideWhenUsed/>
    <w:rsid w:val="003357F0"/>
    <w:pPr>
      <w:spacing w:before="100" w:beforeAutospacing="1" w:after="100" w:afterAutospacing="1"/>
    </w:pPr>
  </w:style>
  <w:style w:type="character" w:styleId="UnresolvedMention">
    <w:name w:val="Unresolved Mention"/>
    <w:basedOn w:val="DefaultParagraphFont"/>
    <w:uiPriority w:val="99"/>
    <w:semiHidden/>
    <w:unhideWhenUsed/>
    <w:rsid w:val="00CC13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8962">
      <w:bodyDiv w:val="1"/>
      <w:marLeft w:val="0"/>
      <w:marRight w:val="0"/>
      <w:marTop w:val="0"/>
      <w:marBottom w:val="0"/>
      <w:divBdr>
        <w:top w:val="none" w:sz="0" w:space="0" w:color="auto"/>
        <w:left w:val="none" w:sz="0" w:space="0" w:color="auto"/>
        <w:bottom w:val="none" w:sz="0" w:space="0" w:color="auto"/>
        <w:right w:val="none" w:sz="0" w:space="0" w:color="auto"/>
      </w:divBdr>
    </w:div>
    <w:div w:id="761797268">
      <w:bodyDiv w:val="1"/>
      <w:marLeft w:val="0"/>
      <w:marRight w:val="0"/>
      <w:marTop w:val="0"/>
      <w:marBottom w:val="0"/>
      <w:divBdr>
        <w:top w:val="none" w:sz="0" w:space="0" w:color="auto"/>
        <w:left w:val="none" w:sz="0" w:space="0" w:color="auto"/>
        <w:bottom w:val="none" w:sz="0" w:space="0" w:color="auto"/>
        <w:right w:val="none" w:sz="0" w:space="0" w:color="auto"/>
      </w:divBdr>
    </w:div>
    <w:div w:id="945231906">
      <w:bodyDiv w:val="1"/>
      <w:marLeft w:val="0"/>
      <w:marRight w:val="0"/>
      <w:marTop w:val="0"/>
      <w:marBottom w:val="0"/>
      <w:divBdr>
        <w:top w:val="none" w:sz="0" w:space="0" w:color="auto"/>
        <w:left w:val="none" w:sz="0" w:space="0" w:color="auto"/>
        <w:bottom w:val="none" w:sz="0" w:space="0" w:color="auto"/>
        <w:right w:val="none" w:sz="0" w:space="0" w:color="auto"/>
      </w:divBdr>
    </w:div>
    <w:div w:id="955792870">
      <w:bodyDiv w:val="1"/>
      <w:marLeft w:val="0"/>
      <w:marRight w:val="0"/>
      <w:marTop w:val="0"/>
      <w:marBottom w:val="0"/>
      <w:divBdr>
        <w:top w:val="none" w:sz="0" w:space="0" w:color="auto"/>
        <w:left w:val="none" w:sz="0" w:space="0" w:color="auto"/>
        <w:bottom w:val="none" w:sz="0" w:space="0" w:color="auto"/>
        <w:right w:val="none" w:sz="0" w:space="0" w:color="auto"/>
      </w:divBdr>
    </w:div>
    <w:div w:id="1155413586">
      <w:bodyDiv w:val="1"/>
      <w:marLeft w:val="0"/>
      <w:marRight w:val="0"/>
      <w:marTop w:val="0"/>
      <w:marBottom w:val="0"/>
      <w:divBdr>
        <w:top w:val="none" w:sz="0" w:space="0" w:color="auto"/>
        <w:left w:val="none" w:sz="0" w:space="0" w:color="auto"/>
        <w:bottom w:val="none" w:sz="0" w:space="0" w:color="auto"/>
        <w:right w:val="none" w:sz="0" w:space="0" w:color="auto"/>
      </w:divBdr>
    </w:div>
    <w:div w:id="1199899187">
      <w:bodyDiv w:val="1"/>
      <w:marLeft w:val="0"/>
      <w:marRight w:val="0"/>
      <w:marTop w:val="0"/>
      <w:marBottom w:val="0"/>
      <w:divBdr>
        <w:top w:val="none" w:sz="0" w:space="0" w:color="auto"/>
        <w:left w:val="none" w:sz="0" w:space="0" w:color="auto"/>
        <w:bottom w:val="none" w:sz="0" w:space="0" w:color="auto"/>
        <w:right w:val="none" w:sz="0" w:space="0" w:color="auto"/>
      </w:divBdr>
    </w:div>
    <w:div w:id="1202547384">
      <w:bodyDiv w:val="1"/>
      <w:marLeft w:val="0"/>
      <w:marRight w:val="0"/>
      <w:marTop w:val="0"/>
      <w:marBottom w:val="0"/>
      <w:divBdr>
        <w:top w:val="none" w:sz="0" w:space="0" w:color="auto"/>
        <w:left w:val="none" w:sz="0" w:space="0" w:color="auto"/>
        <w:bottom w:val="none" w:sz="0" w:space="0" w:color="auto"/>
        <w:right w:val="none" w:sz="0" w:space="0" w:color="auto"/>
      </w:divBdr>
    </w:div>
    <w:div w:id="1214807535">
      <w:bodyDiv w:val="1"/>
      <w:marLeft w:val="0"/>
      <w:marRight w:val="0"/>
      <w:marTop w:val="0"/>
      <w:marBottom w:val="0"/>
      <w:divBdr>
        <w:top w:val="none" w:sz="0" w:space="0" w:color="auto"/>
        <w:left w:val="none" w:sz="0" w:space="0" w:color="auto"/>
        <w:bottom w:val="none" w:sz="0" w:space="0" w:color="auto"/>
        <w:right w:val="none" w:sz="0" w:space="0" w:color="auto"/>
      </w:divBdr>
    </w:div>
    <w:div w:id="1221750003">
      <w:bodyDiv w:val="1"/>
      <w:marLeft w:val="0"/>
      <w:marRight w:val="0"/>
      <w:marTop w:val="0"/>
      <w:marBottom w:val="0"/>
      <w:divBdr>
        <w:top w:val="none" w:sz="0" w:space="0" w:color="auto"/>
        <w:left w:val="none" w:sz="0" w:space="0" w:color="auto"/>
        <w:bottom w:val="none" w:sz="0" w:space="0" w:color="auto"/>
        <w:right w:val="none" w:sz="0" w:space="0" w:color="auto"/>
      </w:divBdr>
    </w:div>
    <w:div w:id="1257716421">
      <w:bodyDiv w:val="1"/>
      <w:marLeft w:val="0"/>
      <w:marRight w:val="0"/>
      <w:marTop w:val="0"/>
      <w:marBottom w:val="0"/>
      <w:divBdr>
        <w:top w:val="none" w:sz="0" w:space="0" w:color="auto"/>
        <w:left w:val="none" w:sz="0" w:space="0" w:color="auto"/>
        <w:bottom w:val="none" w:sz="0" w:space="0" w:color="auto"/>
        <w:right w:val="none" w:sz="0" w:space="0" w:color="auto"/>
      </w:divBdr>
    </w:div>
    <w:div w:id="1399085147">
      <w:bodyDiv w:val="1"/>
      <w:marLeft w:val="0"/>
      <w:marRight w:val="0"/>
      <w:marTop w:val="0"/>
      <w:marBottom w:val="0"/>
      <w:divBdr>
        <w:top w:val="none" w:sz="0" w:space="0" w:color="auto"/>
        <w:left w:val="none" w:sz="0" w:space="0" w:color="auto"/>
        <w:bottom w:val="none" w:sz="0" w:space="0" w:color="auto"/>
        <w:right w:val="none" w:sz="0" w:space="0" w:color="auto"/>
      </w:divBdr>
    </w:div>
    <w:div w:id="1464888488">
      <w:bodyDiv w:val="1"/>
      <w:marLeft w:val="0"/>
      <w:marRight w:val="0"/>
      <w:marTop w:val="0"/>
      <w:marBottom w:val="0"/>
      <w:divBdr>
        <w:top w:val="none" w:sz="0" w:space="0" w:color="auto"/>
        <w:left w:val="none" w:sz="0" w:space="0" w:color="auto"/>
        <w:bottom w:val="none" w:sz="0" w:space="0" w:color="auto"/>
        <w:right w:val="none" w:sz="0" w:space="0" w:color="auto"/>
      </w:divBdr>
    </w:div>
    <w:div w:id="1929537887">
      <w:bodyDiv w:val="1"/>
      <w:marLeft w:val="0"/>
      <w:marRight w:val="0"/>
      <w:marTop w:val="0"/>
      <w:marBottom w:val="0"/>
      <w:divBdr>
        <w:top w:val="none" w:sz="0" w:space="0" w:color="auto"/>
        <w:left w:val="none" w:sz="0" w:space="0" w:color="auto"/>
        <w:bottom w:val="none" w:sz="0" w:space="0" w:color="auto"/>
        <w:right w:val="none" w:sz="0" w:space="0" w:color="auto"/>
      </w:divBdr>
    </w:div>
    <w:div w:id="1937974950">
      <w:bodyDiv w:val="1"/>
      <w:marLeft w:val="0"/>
      <w:marRight w:val="0"/>
      <w:marTop w:val="0"/>
      <w:marBottom w:val="0"/>
      <w:divBdr>
        <w:top w:val="none" w:sz="0" w:space="0" w:color="auto"/>
        <w:left w:val="none" w:sz="0" w:space="0" w:color="auto"/>
        <w:bottom w:val="none" w:sz="0" w:space="0" w:color="auto"/>
        <w:right w:val="none" w:sz="0" w:space="0" w:color="auto"/>
      </w:divBdr>
    </w:div>
    <w:div w:id="2125224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arts.princeton.edu/" TargetMode="External"/><Relationship Id="rId5" Type="http://schemas.openxmlformats.org/officeDocument/2006/relationships/webSettings" Target="webSettings.xml"/><Relationship Id="rId10" Type="http://schemas.openxmlformats.org/officeDocument/2006/relationships/hyperlink" Target="mailto:LewisCenter@princeton.edu" TargetMode="External"/><Relationship Id="rId4" Type="http://schemas.openxmlformats.org/officeDocument/2006/relationships/settings" Target="settings.xml"/><Relationship Id="rId9" Type="http://schemas.openxmlformats.org/officeDocument/2006/relationships/hyperlink" Target="http://arts.princeton.edu/vis-film-se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ow8Yd9npCfcRgbD9/ETPImIc6A==">AMUW2mUU4il/XESaN2uBYejP24qA9qCsn6/HAaam85T+olznmeJgWoB91EHDtw98UdWVGO4HC/B/0ZDK0qqAghtv1pcHEb0LjTpbdLXPFedywHd/HZAqVY4BJTpUvVY1rv9BuLffQUbQ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1446</Words>
  <Characters>8245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2020-09-22T16:58:00Z</dcterms:created>
  <dcterms:modified xsi:type="dcterms:W3CDTF">2020-09-22T16:58:00Z</dcterms:modified>
</cp:coreProperties>
</file>