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000000"/>
          <w:u w:color="000000"/>
          <w14:textFill>
            <w14:solidFill>
              <w14:srgbClr w14:val="000000"/>
            </w14:solidFill>
          </w14:textFill>
        </w:rPr>
      </w:pPr>
      <w:r>
        <w:rPr>
          <w:outline w:val="0"/>
          <w:color w:val="000000"/>
          <w:u w:color="000000"/>
          <w14:textFill>
            <w14:solidFill>
              <w14:srgbClr w14:val="000000"/>
            </w14:solidFill>
          </w14:textFill>
        </w:rPr>
        <w:drawing>
          <wp:inline distT="0" distB="0" distL="0" distR="0">
            <wp:extent cx="3795889" cy="2277533"/>
            <wp:effectExtent l="0" t="0" r="0" b="0"/>
            <wp:docPr id="1073741825" name="officeArt object" descr="https://lh6.googleusercontent.com/mWS5juzU2LaT6C2LGMn1JAu1DeFj1UuARhWW_3f80Ek0EW3ZWe44MiHS3ttCl2zrZES83vFparI_a9Unb7nEbNGZRNofe2jwPpHnVMHOH6O0bzAdTozW1f6RHFjJVwtrmkQ9EEY"/>
            <wp:cNvGraphicFramePr/>
            <a:graphic xmlns:a="http://schemas.openxmlformats.org/drawingml/2006/main">
              <a:graphicData uri="http://schemas.openxmlformats.org/drawingml/2006/picture">
                <pic:pic xmlns:pic="http://schemas.openxmlformats.org/drawingml/2006/picture">
                  <pic:nvPicPr>
                    <pic:cNvPr id="1073741825" name="https://lh6.googleusercontent.com/mWS5juzU2LaT6C2LGMn1JAu1DeFj1UuARhWW_3f80Ek0EW3ZWe44MiHS3ttCl2zrZES83vFparI_a9Unb7nEbNGZRNofe2jwPpHnVMHOH6O0bzAdTozW1f6RHFjJVwtrmkQ9EEY" descr="https://lh6.googleusercontent.com/mWS5juzU2LaT6C2LGMn1JAu1DeFj1UuARhWW_3f80Ek0EW3ZWe44MiHS3ttCl2zrZES83vFparI_a9Unb7nEbNGZRNofe2jwPpHnVMHOH6O0bzAdTozW1f6RHFjJVwtrmkQ9EEY"/>
                    <pic:cNvPicPr>
                      <a:picLocks noChangeAspect="1"/>
                    </pic:cNvPicPr>
                  </pic:nvPicPr>
                  <pic:blipFill>
                    <a:blip r:embed="rId4">
                      <a:extLst/>
                    </a:blip>
                    <a:stretch>
                      <a:fillRect/>
                    </a:stretch>
                  </pic:blipFill>
                  <pic:spPr>
                    <a:xfrm>
                      <a:off x="0" y="0"/>
                      <a:ext cx="3795889" cy="2277533"/>
                    </a:xfrm>
                    <a:prstGeom prst="rect">
                      <a:avLst/>
                    </a:prstGeom>
                    <a:ln w="12700" cap="flat">
                      <a:noFill/>
                      <a:miter lim="400000"/>
                    </a:ln>
                    <a:effectLst/>
                  </pic:spPr>
                </pic:pic>
              </a:graphicData>
            </a:graphic>
          </wp:inline>
        </w:drawing>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 xml:space="preserve">September </w:t>
      </w:r>
      <w:r>
        <w:rPr>
          <w:outline w:val="0"/>
          <w:color w:val="000000"/>
          <w:u w:color="000000"/>
          <w:rtl w:val="0"/>
          <w:lang w:val="en-US"/>
          <w14:textFill>
            <w14:solidFill>
              <w14:srgbClr w14:val="000000"/>
            </w14:solidFill>
          </w14:textFill>
        </w:rPr>
        <w:t>10</w:t>
      </w:r>
      <w:r>
        <w:rPr>
          <w:outline w:val="0"/>
          <w:color w:val="000000"/>
          <w:u w:color="000000"/>
          <w:rtl w:val="0"/>
          <w14:textFill>
            <w14:solidFill>
              <w14:srgbClr w14:val="000000"/>
            </w14:solidFill>
          </w14:textFill>
        </w:rPr>
        <w:t>, 2020</w:t>
      </w:r>
    </w:p>
    <w:p>
      <w:pPr>
        <w:pStyle w:val="Body"/>
        <w:rPr>
          <w:outline w:val="0"/>
          <w:color w:val="000000"/>
          <w:u w:color="000000"/>
          <w14:textFill>
            <w14:solidFill>
              <w14:srgbClr w14:val="000000"/>
            </w14:solidFill>
          </w14:textFill>
        </w:rPr>
      </w:pPr>
    </w:p>
    <w:p>
      <w:pPr>
        <w:pStyle w:val="Body"/>
        <w:jc w:val="center"/>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Fund for Irish Studies Series at Princeton University presents</w:t>
      </w:r>
      <w:r>
        <w:rPr>
          <w:b w:val="1"/>
          <w:bCs w:val="1"/>
          <w:outline w:val="0"/>
          <w:color w:val="000000"/>
          <w:u w:color="000000"/>
          <w:rtl w:val="0"/>
          <w14:textFill>
            <w14:solidFill>
              <w14:srgbClr w14:val="000000"/>
            </w14:solidFill>
          </w14:textFill>
        </w:rPr>
        <w:t> </w:t>
      </w:r>
    </w:p>
    <w:p>
      <w:pPr>
        <w:pStyle w:val="Body"/>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A Conversation with Novelist Roddy Doyle</w:t>
      </w:r>
    </w:p>
    <w:p>
      <w:pPr>
        <w:pStyle w:val="Body"/>
        <w:jc w:val="center"/>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es-ES_tradnl"/>
          <w14:textFill>
            <w14:solidFill>
              <w14:srgbClr w14:val="000000"/>
            </w14:solidFill>
          </w14:textFill>
        </w:rPr>
        <w:t>Fintan O</w:t>
      </w:r>
      <w:r>
        <w:rPr>
          <w:b w:val="1"/>
          <w:bCs w:val="1"/>
          <w:i w:val="1"/>
          <w:iCs w:val="1"/>
          <w:outline w:val="0"/>
          <w:color w:val="000000"/>
          <w:u w:color="000000"/>
          <w:rtl w:val="0"/>
          <w14:textFill>
            <w14:solidFill>
              <w14:srgbClr w14:val="000000"/>
            </w14:solidFill>
          </w14:textFill>
        </w:rPr>
        <w:t>’</w:t>
      </w:r>
      <w:r>
        <w:rPr>
          <w:b w:val="1"/>
          <w:bCs w:val="1"/>
          <w:i w:val="1"/>
          <w:iCs w:val="1"/>
          <w:outline w:val="0"/>
          <w:color w:val="000000"/>
          <w:u w:color="000000"/>
          <w:rtl w:val="0"/>
          <w:lang w:val="en-US"/>
          <w14:textFill>
            <w14:solidFill>
              <w14:srgbClr w14:val="000000"/>
            </w14:solidFill>
          </w14:textFill>
        </w:rPr>
        <w:t xml:space="preserve">Toole leads a discussion with the award-winning writer, </w:t>
      </w:r>
    </w:p>
    <w:p>
      <w:pPr>
        <w:pStyle w:val="Body"/>
        <w:jc w:val="center"/>
        <w:rPr>
          <w:i w:val="1"/>
          <w:iCs w:val="1"/>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opening the 2021-2022 series</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14:textFill>
            <w14:solidFill>
              <w14:srgbClr w14:val="000000"/>
            </w14:solidFill>
          </w14:textFill>
        </w:rPr>
        <w:drawing>
          <wp:inline distT="0" distB="0" distL="0" distR="0">
            <wp:extent cx="1244600" cy="1168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tif"/>
                    <pic:cNvPicPr>
                      <a:picLocks noChangeAspect="1"/>
                    </pic:cNvPicPr>
                  </pic:nvPicPr>
                  <pic:blipFill>
                    <a:blip r:embed="rId5">
                      <a:extLst/>
                    </a:blip>
                    <a:stretch>
                      <a:fillRect/>
                    </a:stretch>
                  </pic:blipFill>
                  <pic:spPr>
                    <a:xfrm>
                      <a:off x="0" y="0"/>
                      <a:ext cx="1244600" cy="1168400"/>
                    </a:xfrm>
                    <a:prstGeom prst="rect">
                      <a:avLst/>
                    </a:prstGeom>
                    <a:ln w="12700" cap="flat">
                      <a:noFill/>
                      <a:miter lim="400000"/>
                    </a:ln>
                    <a:effectLst/>
                  </pic:spPr>
                </pic:pic>
              </a:graphicData>
            </a:graphic>
          </wp:inline>
        </w:drawing>
      </w:r>
    </w:p>
    <w:p>
      <w:pPr>
        <w:pStyle w:val="Body"/>
        <w:rPr>
          <w:outline w:val="0"/>
          <w:color w:val="000000"/>
          <w:u w:color="000000"/>
          <w14:textFill>
            <w14:solidFill>
              <w14:srgbClr w14:val="000000"/>
            </w14:solidFill>
          </w14:textFill>
        </w:rPr>
      </w:pPr>
      <w:r>
        <w:rPr>
          <w:outline w:val="0"/>
          <w:color w:val="e36c0a"/>
          <w:u w:color="e36c0a"/>
          <w:rtl w:val="0"/>
          <w:lang w:val="en-US"/>
          <w14:textFill>
            <w14:solidFill>
              <w14:srgbClr w14:val="E36C0A"/>
            </w14:solidFill>
          </w14:textFill>
        </w:rPr>
        <w:t xml:space="preserve">Photo caption: </w:t>
      </w:r>
      <w:r>
        <w:rPr>
          <w:outline w:val="0"/>
          <w:color w:val="000000"/>
          <w:u w:color="000000"/>
          <w:rtl w:val="0"/>
          <w:lang w:val="en-US"/>
          <w14:textFill>
            <w14:solidFill>
              <w14:srgbClr w14:val="000000"/>
            </w14:solidFill>
          </w14:textFill>
        </w:rPr>
        <w:t>Award-winning novelist Roddy Doyle</w:t>
      </w:r>
    </w:p>
    <w:p>
      <w:pPr>
        <w:pStyle w:val="Body"/>
        <w:rPr>
          <w:outline w:val="0"/>
          <w:color w:val="000000"/>
          <w:u w:color="000000"/>
          <w14:textFill>
            <w14:solidFill>
              <w14:srgbClr w14:val="000000"/>
            </w14:solidFill>
          </w14:textFill>
        </w:rPr>
      </w:pPr>
      <w:r>
        <w:rPr>
          <w:outline w:val="0"/>
          <w:color w:val="e36c0a"/>
          <w:u w:color="e36c0a"/>
          <w:rtl w:val="0"/>
          <w:lang w:val="en-US"/>
          <w14:textFill>
            <w14:solidFill>
              <w14:srgbClr w14:val="E36C0A"/>
            </w14:solidFill>
          </w14:textFill>
        </w:rPr>
        <w:t>Photo credit</w:t>
      </w:r>
      <w:r>
        <w:rPr>
          <w:rtl w:val="0"/>
          <w:lang w:val="en-US"/>
        </w:rPr>
        <w:t>: Courtesy of Roddy Doyle</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e36c09"/>
          <w:u w:color="e36c09"/>
          <w:rtl w:val="0"/>
          <w:lang w:val="en-US"/>
          <w14:textFill>
            <w14:solidFill>
              <w14:srgbClr w14:val="E36C09"/>
            </w14:solidFill>
          </w14:textFill>
        </w:rPr>
        <w:t>What/Who:</w:t>
      </w:r>
      <w:r>
        <w:rPr>
          <w:outline w:val="0"/>
          <w:color w:val="000000"/>
          <w:u w:color="000000"/>
          <w:rtl w:val="0"/>
          <w:lang w:val="en-US"/>
          <w14:textFill>
            <w14:solidFill>
              <w14:srgbClr w14:val="000000"/>
            </w14:solidFill>
          </w14:textFill>
        </w:rPr>
        <w:t xml:space="preserve"> Scholar and critic Fintan O</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Toole in conversation with award-winning novelist Roddy Doyle, introduced by Fund for Irish Studies Chair and Princeton</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 xml:space="preserve">s Howard G.B. Clark University Professor of the Humanities Paul Muldoon. </w:t>
      </w:r>
      <w:r>
        <w:rPr>
          <w:rtl w:val="0"/>
          <w:lang w:val="en-US"/>
        </w:rPr>
        <w:t xml:space="preserve">Event opens the 2021-22 </w:t>
      </w:r>
      <w:r>
        <w:rPr>
          <w:outline w:val="0"/>
          <w:color w:val="000000"/>
          <w:u w:color="000000"/>
          <w:rtl w:val="0"/>
          <w:lang w:val="en-US"/>
          <w14:textFill>
            <w14:solidFill>
              <w14:srgbClr w14:val="000000"/>
            </w14:solidFill>
          </w14:textFill>
        </w:rPr>
        <w:t xml:space="preserve">Fund for Irish Studies Series, which will remain virtual for the fall. </w:t>
      </w:r>
      <w:r>
        <w:rPr>
          <w:outline w:val="0"/>
          <w:color w:val="000000"/>
          <w:u w:color="000000"/>
          <w:rtl w:val="0"/>
          <w14:textFill>
            <w14:solidFill>
              <w14:srgbClr w14:val="000000"/>
            </w14:solidFill>
          </w14:textFill>
        </w:rPr>
        <w:t> </w:t>
      </w:r>
    </w:p>
    <w:p>
      <w:pPr>
        <w:pStyle w:val="Body"/>
        <w:rPr>
          <w:outline w:val="0"/>
          <w:color w:val="000000"/>
          <w:u w:color="000000"/>
          <w14:textFill>
            <w14:solidFill>
              <w14:srgbClr w14:val="000000"/>
            </w14:solidFill>
          </w14:textFill>
        </w:rPr>
      </w:pPr>
      <w:r>
        <w:rPr>
          <w:outline w:val="0"/>
          <w:color w:val="e36c09"/>
          <w:u w:color="e36c09"/>
          <w:rtl w:val="0"/>
          <w:lang w:val="de-DE"/>
          <w14:textFill>
            <w14:solidFill>
              <w14:srgbClr w14:val="E36C09"/>
            </w14:solidFill>
          </w14:textFill>
        </w:rPr>
        <w:t xml:space="preserve">When: </w:t>
      </w:r>
      <w:r>
        <w:rPr>
          <w:rtl w:val="0"/>
          <w:lang w:val="en-US"/>
        </w:rPr>
        <w:t xml:space="preserve">Friday, </w:t>
      </w:r>
      <w:r>
        <w:rPr>
          <w:outline w:val="0"/>
          <w:color w:val="000000"/>
          <w:u w:color="000000"/>
          <w:rtl w:val="0"/>
          <w14:textFill>
            <w14:solidFill>
              <w14:srgbClr w14:val="000000"/>
            </w14:solidFill>
          </w14:textFill>
        </w:rPr>
        <w:t>September 17, 2021 at 4:30 p.m.</w:t>
      </w:r>
    </w:p>
    <w:p>
      <w:pPr>
        <w:pStyle w:val="Body"/>
      </w:pPr>
      <w:r>
        <w:rPr>
          <w:outline w:val="0"/>
          <w:color w:val="e36c09"/>
          <w:u w:color="e36c09"/>
          <w:rtl w:val="0"/>
          <w:lang w:val="en-US"/>
          <w14:textFill>
            <w14:solidFill>
              <w14:srgbClr w14:val="E36C09"/>
            </w14:solidFill>
          </w14:textFill>
        </w:rPr>
        <w:t>Where:</w:t>
      </w:r>
      <w:r>
        <w:rPr>
          <w:outline w:val="0"/>
          <w:color w:val="000000"/>
          <w:u w:color="000000"/>
          <w:rtl w:val="0"/>
          <w:lang w:val="de-DE"/>
          <w14:textFill>
            <w14:solidFill>
              <w14:srgbClr w14:val="000000"/>
            </w14:solidFill>
          </w14:textFill>
        </w:rPr>
        <w:t xml:space="preserve"> Online via Zoom </w:t>
      </w:r>
    </w:p>
    <w:p>
      <w:pPr>
        <w:pStyle w:val="Body"/>
        <w:rPr>
          <w:outline w:val="0"/>
          <w:color w:val="000000"/>
          <w:u w:color="000000"/>
          <w14:textFill>
            <w14:solidFill>
              <w14:srgbClr w14:val="000000"/>
            </w14:solidFill>
          </w14:textFill>
        </w:rPr>
      </w:pPr>
      <w:r>
        <w:rPr>
          <w:outline w:val="0"/>
          <w:color w:val="e36c09"/>
          <w:u w:color="e36c09"/>
          <w:rtl w:val="0"/>
          <w:lang w:val="en-US"/>
          <w14:textFill>
            <w14:solidFill>
              <w14:srgbClr w14:val="E36C09"/>
            </w14:solidFill>
          </w14:textFill>
        </w:rPr>
        <w:t xml:space="preserve">Admission: </w:t>
      </w:r>
      <w:r>
        <w:rPr>
          <w:outline w:val="0"/>
          <w:color w:val="000000"/>
          <w:u w:color="000000"/>
          <w:rtl w:val="0"/>
          <w:lang w:val="en-US"/>
          <w14:textFill>
            <w14:solidFill>
              <w14:srgbClr w14:val="000000"/>
            </w14:solidFill>
          </w14:textFill>
        </w:rPr>
        <w:t>Free and open to the public</w:t>
      </w:r>
      <w:r>
        <w:rPr>
          <w:outline w:val="0"/>
          <w:color w:val="000000"/>
          <w:u w:color="000000"/>
          <w:rtl w:val="0"/>
          <w14:textFill>
            <w14:solidFill>
              <w14:srgbClr w14:val="000000"/>
            </w14:solidFill>
          </w14:textFill>
        </w:rPr>
        <w:t> </w:t>
      </w:r>
    </w:p>
    <w:p>
      <w:pPr>
        <w:pStyle w:val="Body"/>
        <w:spacing w:after="240"/>
        <w:rPr>
          <w:outline w:val="0"/>
          <w:color w:val="000000"/>
          <w:u w:color="000000"/>
          <w14:textFill>
            <w14:solidFill>
              <w14:srgbClr w14:val="000000"/>
            </w14:solidFill>
          </w14:textFill>
        </w:rPr>
      </w:pPr>
      <w:r>
        <w:rPr>
          <w:outline w:val="0"/>
          <w:color w:val="c45911"/>
          <w:u w:color="c45911"/>
          <w:rtl w:val="0"/>
          <w:lang w:val="en-US"/>
          <w14:textFill>
            <w14:solidFill>
              <w14:srgbClr w14:val="C45911"/>
            </w14:solidFill>
          </w14:textFill>
        </w:rPr>
        <w:t xml:space="preserve">For more information and the Zoom link: </w:t>
      </w:r>
      <w:r>
        <w:rPr>
          <w:rStyle w:val="Hyperlink.0"/>
        </w:rPr>
        <w:fldChar w:fldCharType="begin" w:fldLock="0"/>
      </w:r>
      <w:r>
        <w:rPr>
          <w:rStyle w:val="Hyperlink.0"/>
        </w:rPr>
        <w:instrText xml:space="preserve"> HYPERLINK "https://arts.princeton.edu/events/fund-for-irish-studies-conversation-roddy-doyle-fintan-o-toole/"</w:instrText>
      </w:r>
      <w:r>
        <w:rPr>
          <w:rStyle w:val="Hyperlink.0"/>
        </w:rPr>
        <w:fldChar w:fldCharType="separate" w:fldLock="0"/>
      </w:r>
      <w:r>
        <w:rPr>
          <w:rStyle w:val="Hyperlink.0"/>
          <w:rtl w:val="0"/>
        </w:rPr>
        <w:t>https://arts.princeton.edu/events/fund-for-irish-studies-conversation-roddy-doyle-fintan-o-toole/</w:t>
      </w:r>
      <w:r>
        <w:rPr/>
        <w:fldChar w:fldCharType="end" w:fldLock="0"/>
      </w:r>
      <w:r>
        <w:rPr>
          <w:outline w:val="0"/>
          <w:color w:val="c45911"/>
          <w:u w:color="c45911"/>
          <w:rtl w:val="0"/>
          <w14:textFill>
            <w14:solidFill>
              <w14:srgbClr w14:val="C45911"/>
            </w14:solidFill>
          </w14:textFill>
        </w:rPr>
        <w:t xml:space="preserve"> </w:t>
      </w:r>
    </w:p>
    <w:p>
      <w:pPr>
        <w:pStyle w:val="Body"/>
        <w:spacing w:after="240"/>
        <w:rPr>
          <w:outline w:val="0"/>
          <w:color w:val="000000"/>
          <w:u w:color="000000"/>
          <w14:textFill>
            <w14:solidFill>
              <w14:srgbClr w14:val="000000"/>
            </w14:solidFill>
          </w14:textFill>
        </w:rPr>
      </w:pPr>
    </w:p>
    <w:p>
      <w:pPr>
        <w:pStyle w:val="Body"/>
        <w:spacing w:after="240"/>
        <w:rPr>
          <w:outline w:val="0"/>
          <w:color w:val="000000"/>
          <w:u w:color="000000"/>
          <w14:textFill>
            <w14:solidFill>
              <w14:srgbClr w14:val="000000"/>
            </w14:solidFill>
          </w14:textFill>
        </w:rPr>
      </w:pPr>
    </w:p>
    <w:p>
      <w:pPr>
        <w:pStyle w:val="Body"/>
        <w:spacing w:after="240"/>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(Princeton, NJ) Princeton University</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 Fund for Irish Studies presents a conversation with award winning novelist, dramatist and screenwriter Roddy Doyle led by scholar and critic Fintan O</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Toole, co-chair of the series, on Friday, September 17 at 4:30 p.m. via Zoom. Princeton</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 Howard G.B Clark University Professor of the Humanities Paul Muldoon, co-chair of the series, will provide a welcome and introduction. The event opens the 2021-22 series, which will be virtual for the fall. The event is free and open to the public.</w:t>
      </w:r>
    </w:p>
    <w:p>
      <w:pPr>
        <w:pStyle w:val="Body"/>
        <w:spacing w:line="360" w:lineRule="auto"/>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Doyle has written 12 novels, including </w:t>
      </w:r>
      <w:r>
        <w:rPr>
          <w:i w:val="1"/>
          <w:iCs w:val="1"/>
          <w:outline w:val="0"/>
          <w:color w:val="000000"/>
          <w:u w:color="000000"/>
          <w:rtl w:val="0"/>
          <w:lang w:val="en-US"/>
          <w14:textFill>
            <w14:solidFill>
              <w14:srgbClr w14:val="000000"/>
            </w14:solidFill>
          </w14:textFill>
        </w:rPr>
        <w:t>The Commitments, Paddy Clarke Ha Ha Ha,</w:t>
      </w:r>
      <w:r>
        <w:rPr>
          <w:outline w:val="0"/>
          <w:color w:val="000000"/>
          <w:u w:color="000000"/>
          <w:rtl w:val="0"/>
          <w:lang w:val="en-US"/>
          <w14:textFill>
            <w14:solidFill>
              <w14:srgbClr w14:val="000000"/>
            </w14:solidFill>
          </w14:textFill>
        </w:rPr>
        <w:t xml:space="preserve"> for which he won the Booker Prize in 1993, </w:t>
      </w:r>
      <w:r>
        <w:rPr>
          <w:i w:val="1"/>
          <w:iCs w:val="1"/>
          <w:outline w:val="0"/>
          <w:color w:val="000000"/>
          <w:u w:color="000000"/>
          <w:rtl w:val="0"/>
          <w:lang w:val="en-US"/>
          <w14:textFill>
            <w14:solidFill>
              <w14:srgbClr w14:val="000000"/>
            </w14:solidFill>
          </w14:textFill>
        </w:rPr>
        <w:t>The Woman Who Walked Into Doors,</w:t>
      </w:r>
      <w:r>
        <w:rPr>
          <w:outline w:val="0"/>
          <w:color w:val="000000"/>
          <w:u w:color="000000"/>
          <w:rtl w:val="0"/>
          <w:lang w:val="en-US"/>
          <w14:textFill>
            <w14:solidFill>
              <w14:srgbClr w14:val="000000"/>
            </w14:solidFill>
          </w14:textFill>
        </w:rPr>
        <w:t xml:space="preserve"> and, most recently, </w:t>
      </w:r>
      <w:r>
        <w:rPr>
          <w:i w:val="1"/>
          <w:iCs w:val="1"/>
          <w:outline w:val="0"/>
          <w:color w:val="000000"/>
          <w:u w:color="000000"/>
          <w:rtl w:val="0"/>
          <w:lang w:val="en-US"/>
          <w14:textFill>
            <w14:solidFill>
              <w14:srgbClr w14:val="000000"/>
            </w14:solidFill>
          </w14:textFill>
        </w:rPr>
        <w:t>Love</w:t>
      </w:r>
      <w:r>
        <w:rPr>
          <w:outline w:val="0"/>
          <w:color w:val="000000"/>
          <w:u w:color="000000"/>
          <w:rtl w:val="0"/>
          <w:lang w:val="en-US"/>
          <w14:textFill>
            <w14:solidFill>
              <w14:srgbClr w14:val="000000"/>
            </w14:solidFill>
          </w14:textFill>
        </w:rPr>
        <w:t xml:space="preserve">. His latest book, a story collection called </w:t>
      </w:r>
      <w:r>
        <w:rPr>
          <w:i w:val="1"/>
          <w:iCs w:val="1"/>
          <w:outline w:val="0"/>
          <w:color w:val="000000"/>
          <w:u w:color="000000"/>
          <w:rtl w:val="0"/>
          <w:lang w:val="en-US"/>
          <w14:textFill>
            <w14:solidFill>
              <w14:srgbClr w14:val="000000"/>
            </w14:solidFill>
          </w14:textFill>
        </w:rPr>
        <w:t>Life Without Children</w:t>
      </w:r>
      <w:r>
        <w:rPr>
          <w:outline w:val="0"/>
          <w:color w:val="000000"/>
          <w:u w:color="000000"/>
          <w:rtl w:val="0"/>
          <w:lang w:val="en-US"/>
          <w14:textFill>
            <w14:solidFill>
              <w14:srgbClr w14:val="000000"/>
            </w14:solidFill>
          </w14:textFill>
        </w:rPr>
        <w:t>, will be published in the U.S. in spring of 2022. Doyle has written eight books for children. He has also written for screen and stage. He is the co-founder of Fighting Words, which aims to help Irish children and young people to discover and harness the power of their own imaginations and creative writing skills. He lives in Dublin.</w:t>
      </w:r>
    </w:p>
    <w:p>
      <w:pPr>
        <w:pStyle w:val="Body"/>
        <w:spacing w:line="360" w:lineRule="auto"/>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O</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Toole</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 books on politics include the best sellers</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Ship of Fools</w:t>
      </w:r>
      <w:r>
        <w:rPr>
          <w:outline w:val="0"/>
          <w:color w:val="000000"/>
          <w:u w:color="000000"/>
          <w:rtl w:val="0"/>
          <w14:textFill>
            <w14:solidFill>
              <w14:srgbClr w14:val="000000"/>
            </w14:solidFill>
          </w14:textFill>
        </w:rPr>
        <w:t> </w:t>
      </w:r>
      <w:r>
        <w:rPr>
          <w:outline w:val="0"/>
          <w:color w:val="000000"/>
          <w:u w:color="000000"/>
          <w:rtl w:val="0"/>
          <w14:textFill>
            <w14:solidFill>
              <w14:srgbClr w14:val="000000"/>
            </w14:solidFill>
          </w14:textFill>
        </w:rPr>
        <w:t>and</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 xml:space="preserve">Enough is Enough. </w:t>
      </w:r>
      <w:r>
        <w:rPr>
          <w:outline w:val="0"/>
          <w:color w:val="000000"/>
          <w:u w:color="000000"/>
          <w:rtl w:val="0"/>
          <w:lang w:val="en-US"/>
          <w14:textFill>
            <w14:solidFill>
              <w14:srgbClr w14:val="000000"/>
            </w14:solidFill>
          </w14:textFill>
        </w:rPr>
        <w:t>His books on theater include works on William Shakespeare, Richard Brinsley Sheridan, and Thomas Murphy. He regularly contributes to</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New York Review of Books</w:t>
      </w:r>
      <w:r>
        <w:rPr>
          <w:outline w:val="0"/>
          <w:color w:val="000000"/>
          <w:u w:color="000000"/>
          <w:rtl w:val="0"/>
          <w14:textFill>
            <w14:solidFill>
              <w14:srgbClr w14:val="000000"/>
            </w14:solidFill>
          </w14:textFill>
        </w:rPr>
        <w:t>,</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New Yorker, Granta</w:t>
      </w:r>
      <w:r>
        <w:rPr>
          <w:outline w:val="0"/>
          <w:color w:val="000000"/>
          <w:u w:color="000000"/>
          <w:rtl w:val="0"/>
          <w14:textFill>
            <w14:solidFill>
              <w14:srgbClr w14:val="000000"/>
            </w14:solidFill>
          </w14:textFill>
        </w:rPr>
        <w:t>,</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Guardian</w:t>
      </w:r>
      <w:r>
        <w:rPr>
          <w:outline w:val="0"/>
          <w:color w:val="000000"/>
          <w:u w:color="000000"/>
          <w:rtl w:val="0"/>
          <w14:textFill>
            <w14:solidFill>
              <w14:srgbClr w14:val="000000"/>
            </w14:solidFill>
          </w14:textFill>
        </w:rPr>
        <w:t>,</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Observer</w:t>
      </w:r>
      <w:r>
        <w:rPr>
          <w:outline w:val="0"/>
          <w:color w:val="000000"/>
          <w:u w:color="000000"/>
          <w:rtl w:val="0"/>
          <w14:textFill>
            <w14:solidFill>
              <w14:srgbClr w14:val="000000"/>
            </w14:solidFill>
          </w14:textFill>
        </w:rPr>
        <w:t>,</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and other international publications. In 2011,</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Observer</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named O</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 xml:space="preserve">Toole one of </w:t>
      </w:r>
      <w:r>
        <w:rPr>
          <w:outline w:val="0"/>
          <w:color w:val="000000"/>
          <w:u w:color="000000"/>
          <w:rtl w:val="0"/>
          <w14:textFill>
            <w14:solidFill>
              <w14:srgbClr w14:val="000000"/>
            </w14:solidFill>
          </w14:textFill>
        </w:rPr>
        <w:t>“</w:t>
      </w:r>
      <w:r>
        <w:rPr>
          <w:outline w:val="0"/>
          <w:color w:val="000000"/>
          <w:u w:color="000000"/>
          <w:rtl w:val="0"/>
          <w:lang w:val="fr-FR"/>
          <w14:textFill>
            <w14:solidFill>
              <w14:srgbClr w14:val="000000"/>
            </w14:solidFill>
          </w14:textFill>
        </w:rPr>
        <w:t>Britain</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 top 300 intellectuals.</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He has received the A.T. Cross Award for Supreme Contribution to Irish Journalism, the Millennium Social Inclusion Award, Journalist of the Year in 2010, the Orwell Prize, and the European Press Prize. O</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Toole</w:t>
      </w:r>
      <w:r>
        <w:rPr>
          <w:outline w:val="0"/>
          <w:color w:val="000000"/>
          <w:u w:color="000000"/>
          <w:rtl w:val="0"/>
          <w14:textFill>
            <w14:solidFill>
              <w14:srgbClr w14:val="000000"/>
            </w14:solidFill>
          </w14:textFill>
        </w:rPr>
        <w:t>’</w:t>
      </w:r>
      <w:r>
        <w:rPr>
          <w:outline w:val="0"/>
          <w:color w:val="000000"/>
          <w:u w:color="000000"/>
          <w:rtl w:val="0"/>
          <w14:textFill>
            <w14:solidFill>
              <w14:srgbClr w14:val="000000"/>
            </w14:solidFill>
          </w14:textFill>
        </w:rPr>
        <w:t>s</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History of Ireland in 100 Objects</w:t>
      </w:r>
      <w:r>
        <w:rPr>
          <w:outline w:val="0"/>
          <w:color w:val="000000"/>
          <w:u w:color="000000"/>
          <w:rtl w:val="0"/>
          <w:lang w:val="en-US"/>
          <w14:textFill>
            <w14:solidFill>
              <w14:srgbClr w14:val="000000"/>
            </w14:solidFill>
          </w14:textFill>
        </w:rPr>
        <w:t>, which covers 100 highly charged artifacts from the last 10,000 years, is currently the basis for Ireland</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s postage stamps</w:t>
      </w:r>
      <w:r>
        <w:rPr>
          <w:i w:val="1"/>
          <w:iCs w:val="1"/>
          <w:outline w:val="0"/>
          <w:color w:val="000000"/>
          <w:u w:color="000000"/>
          <w:rtl w:val="0"/>
          <w14:textFill>
            <w14:solidFill>
              <w14:srgbClr w14:val="000000"/>
            </w14:solidFill>
          </w14:textFill>
        </w:rPr>
        <w:t>.</w:t>
      </w:r>
      <w:r>
        <w:rPr>
          <w:i w:val="1"/>
          <w:iCs w:val="1"/>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His most recent book is</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Judging Shaw: The Radicalism of GBS</w:t>
      </w:r>
      <w:r>
        <w:rPr>
          <w:outline w:val="0"/>
          <w:color w:val="000000"/>
          <w:u w:color="000000"/>
          <w:rtl w:val="0"/>
          <w:lang w:val="en-US"/>
          <w14:textFill>
            <w14:solidFill>
              <w14:srgbClr w14:val="000000"/>
            </w14:solidFill>
          </w14:textFill>
        </w:rPr>
        <w:t>, published by the Royal Irish Academy. He has recently been appointed official biographer of Nobel Prize-winning poet Seamus Heaney.</w:t>
      </w:r>
      <w:r>
        <w:rPr>
          <w:i w:val="1"/>
          <w:iCs w:val="1"/>
          <w:outline w:val="0"/>
          <w:color w:val="000000"/>
          <w:u w:color="000000"/>
          <w:rtl w:val="0"/>
          <w14:textFill>
            <w14:solidFill>
              <w14:srgbClr w14:val="000000"/>
            </w14:solidFill>
          </w14:textFill>
        </w:rPr>
        <w:t> </w:t>
      </w:r>
    </w:p>
    <w:p>
      <w:pPr>
        <w:pStyle w:val="Body"/>
        <w:spacing w:line="360" w:lineRule="auto"/>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In addition to holding an endowed University professorship, Muldoon is director of the Princeton Atelier, a professor of creative writing, and founding chair of the Lewis Center for the Arts. He has been described by </w:t>
      </w:r>
      <w:r>
        <w:rPr>
          <w:i w:val="1"/>
          <w:iCs w:val="1"/>
          <w:outline w:val="0"/>
          <w:color w:val="000000"/>
          <w:u w:color="000000"/>
          <w:rtl w:val="0"/>
          <w:lang w:val="en-US"/>
          <w14:textFill>
            <w14:solidFill>
              <w14:srgbClr w14:val="000000"/>
            </w14:solidFill>
          </w14:textFill>
        </w:rPr>
        <w:t xml:space="preserve">The Times Literary Supplement </w:t>
      </w:r>
      <w:r>
        <w:rPr>
          <w:outline w:val="0"/>
          <w:color w:val="000000"/>
          <w:u w:color="000000"/>
          <w:rtl w:val="0"/>
          <w:lang w:val="en-US"/>
          <w14:textFill>
            <w14:solidFill>
              <w14:srgbClr w14:val="000000"/>
            </w14:solidFill>
          </w14:textFill>
        </w:rPr>
        <w:t xml:space="preserve">as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the most significant English-language poet born since the Second World War.</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His fourteenth volume of poems,</w:t>
      </w:r>
      <w:r>
        <w:rPr>
          <w:i w:val="1"/>
          <w:iCs w:val="1"/>
          <w:outline w:val="0"/>
          <w:color w:val="000000"/>
          <w:u w:color="000000"/>
          <w:rtl w:val="0"/>
          <w:lang w:val="en-US"/>
          <w14:textFill>
            <w14:solidFill>
              <w14:srgbClr w14:val="000000"/>
            </w14:solidFill>
          </w14:textFill>
        </w:rPr>
        <w:t xml:space="preserve"> Howdie-Skelp, </w:t>
      </w:r>
      <w:r>
        <w:rPr>
          <w:outline w:val="0"/>
          <w:color w:val="000000"/>
          <w:u w:color="000000"/>
          <w:rtl w:val="0"/>
          <w:lang w:val="en-US"/>
          <w14:textFill>
            <w14:solidFill>
              <w14:srgbClr w14:val="000000"/>
            </w14:solidFill>
          </w14:textFill>
        </w:rPr>
        <w:t xml:space="preserve">will be published later this year by Farrar Straus &amp; Giroux. A selection of songs written for his rock band, Rogue Oliphant, has been published by Eyewear under the title </w:t>
      </w:r>
      <w:r>
        <w:rPr>
          <w:i w:val="1"/>
          <w:iCs w:val="1"/>
          <w:outline w:val="0"/>
          <w:color w:val="000000"/>
          <w:u w:color="000000"/>
          <w:rtl w:val="0"/>
          <w:lang w:val="en-US"/>
          <w14:textFill>
            <w14:solidFill>
              <w14:srgbClr w14:val="000000"/>
            </w14:solidFill>
          </w14:textFill>
        </w:rPr>
        <w:t>Sadie and the Sadists</w:t>
      </w:r>
      <w:r>
        <w:rPr>
          <w:outline w:val="0"/>
          <w:color w:val="000000"/>
          <w:u w:color="000000"/>
          <w:rtl w:val="0"/>
          <w:lang w:val="en-US"/>
          <w14:textFill>
            <w14:solidFill>
              <w14:srgbClr w14:val="000000"/>
            </w14:solidFill>
          </w14:textFill>
        </w:rPr>
        <w:t xml:space="preserve">, itself the title of a double LP available locally at the Princeton Record Exchange and on many streaming platforms. </w:t>
      </w:r>
    </w:p>
    <w:p>
      <w:pPr>
        <w:pStyle w:val="Body"/>
        <w:spacing w:line="360" w:lineRule="auto"/>
        <w:rPr>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Fund for Irish Studies affords all Princeton students, and the community at large, a wider and deeper sense of the languages, literatures, drama, visual arts, history, politics, and economics not only of Ireland but of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Ireland in the world.</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The series is co-produced by the Lewis Center for the Arts.</w:t>
      </w:r>
    </w:p>
    <w:p>
      <w:pPr>
        <w:pStyle w:val="Body"/>
        <w:spacing w:line="360" w:lineRule="auto"/>
        <w:rPr>
          <w:outline w:val="0"/>
          <w:color w:val="000000"/>
          <w:u w:color="000000"/>
          <w14:textFill>
            <w14:solidFill>
              <w14:srgbClr w14:val="000000"/>
            </w14:solidFill>
          </w14:textFill>
        </w:rPr>
      </w:pPr>
    </w:p>
    <w:p>
      <w:pPr>
        <w:pStyle w:val="Body"/>
        <w:spacing w:line="360" w:lineRule="auto"/>
        <w:rPr>
          <w:rStyle w:val="None"/>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Information about the Fund for Irish Studies series virtual events can be found at </w:t>
      </w:r>
      <w:r>
        <w:rPr>
          <w:rStyle w:val="Hyperlink.1"/>
        </w:rPr>
        <w:fldChar w:fldCharType="begin" w:fldLock="0"/>
      </w:r>
      <w:r>
        <w:rPr>
          <w:rStyle w:val="Hyperlink.1"/>
        </w:rPr>
        <w:instrText xml:space="preserve"> HYPERLINK "http://fis.princeton.edu/"</w:instrText>
      </w:r>
      <w:r>
        <w:rPr>
          <w:rStyle w:val="Hyperlink.1"/>
        </w:rPr>
        <w:fldChar w:fldCharType="separate" w:fldLock="0"/>
      </w:r>
      <w:r>
        <w:rPr>
          <w:rStyle w:val="Hyperlink.1"/>
          <w:rtl w:val="0"/>
          <w:lang w:val="pt-PT"/>
        </w:rPr>
        <w:t>fis.princeton.edu</w:t>
      </w:r>
      <w:r>
        <w:rPr/>
        <w:fldChar w:fldCharType="end" w:fldLock="0"/>
      </w:r>
      <w:r>
        <w:rPr>
          <w:rStyle w:val="None"/>
          <w:outline w:val="0"/>
          <w:color w:val="000000"/>
          <w:u w:color="000000"/>
          <w:rtl w:val="0"/>
          <w:lang w:val="en-US"/>
          <w14:textFill>
            <w14:solidFill>
              <w14:srgbClr w14:val="000000"/>
            </w14:solidFill>
          </w14:textFill>
        </w:rPr>
        <w:t>. Other upcoming events in the current series, which is hoped to resume in-person in the spring, include:</w:t>
      </w:r>
      <w:r>
        <w:rPr>
          <w:rStyle w:val="None"/>
          <w:outline w:val="0"/>
          <w:color w:val="000000"/>
          <w:u w:color="000000"/>
          <w:rtl w:val="0"/>
          <w14:textFill>
            <w14:solidFill>
              <w14:srgbClr w14:val="000000"/>
            </w14:solidFill>
          </w14:textFill>
        </w:rPr>
        <w:t> </w:t>
      </w:r>
    </w:p>
    <w:p>
      <w:pPr>
        <w:pStyle w:val="List Paragraph"/>
        <w:numPr>
          <w:ilvl w:val="0"/>
          <w:numId w:val="2"/>
        </w:numPr>
        <w:bidi w:val="0"/>
        <w:spacing w:line="360" w:lineRule="auto"/>
        <w:ind w:right="0"/>
        <w:jc w:val="left"/>
        <w:rPr>
          <w:rtl w:val="0"/>
          <w:lang w:val="en-US"/>
        </w:rPr>
      </w:pP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A History of Ireland in 100 (and More) Words</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 with M</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ire n</w:t>
      </w:r>
      <w:r>
        <w:rPr>
          <w:rStyle w:val="None"/>
          <w:outline w:val="0"/>
          <w:color w:val="000000"/>
          <w:u w:color="000000"/>
          <w:rtl w:val="0"/>
          <w:lang w:val="en-US"/>
          <w14:textFill>
            <w14:solidFill>
              <w14:srgbClr w14:val="000000"/>
            </w14:solidFill>
          </w14:textFill>
        </w:rPr>
        <w:t xml:space="preserve">í </w:t>
      </w:r>
      <w:r>
        <w:rPr>
          <w:rStyle w:val="None"/>
          <w:outline w:val="0"/>
          <w:color w:val="000000"/>
          <w:u w:color="000000"/>
          <w:rtl w:val="0"/>
          <w:lang w:val="en-US"/>
          <w14:textFill>
            <w14:solidFill>
              <w14:srgbClr w14:val="000000"/>
            </w14:solidFill>
          </w14:textFill>
        </w:rPr>
        <w:t>Mhaonaigh and Sharon Arbuthnot on October 1</w:t>
      </w:r>
    </w:p>
    <w:p>
      <w:pPr>
        <w:pStyle w:val="List Paragraph"/>
        <w:numPr>
          <w:ilvl w:val="0"/>
          <w:numId w:val="2"/>
        </w:numPr>
        <w:bidi w:val="0"/>
        <w:spacing w:line="360" w:lineRule="auto"/>
        <w:ind w:right="0"/>
        <w:jc w:val="left"/>
        <w:rPr>
          <w:rtl w:val="0"/>
          <w:lang w:val="en-US"/>
        </w:rPr>
      </w:pP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Seamus Heaney's Late Poems</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with</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Nicholas Allen on October 29</w:t>
      </w:r>
    </w:p>
    <w:p>
      <w:pPr>
        <w:pStyle w:val="List Paragraph"/>
        <w:numPr>
          <w:ilvl w:val="0"/>
          <w:numId w:val="2"/>
        </w:numPr>
        <w:bidi w:val="0"/>
        <w:spacing w:line="360" w:lineRule="auto"/>
        <w:ind w:right="0"/>
        <w:jc w:val="left"/>
        <w:rPr>
          <w:rtl w:val="0"/>
          <w:lang w:val="en-US"/>
        </w:rPr>
      </w:pP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Irish Futures</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with Brendan O</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Leary on November 5</w:t>
      </w:r>
    </w:p>
    <w:p>
      <w:pPr>
        <w:pStyle w:val="List Paragraph"/>
        <w:numPr>
          <w:ilvl w:val="0"/>
          <w:numId w:val="2"/>
        </w:numPr>
        <w:bidi w:val="0"/>
        <w:spacing w:line="360" w:lineRule="auto"/>
        <w:ind w:right="0"/>
        <w:jc w:val="left"/>
        <w:rPr>
          <w:rtl w:val="0"/>
          <w:lang w:val="en-US"/>
        </w:rPr>
      </w:pP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The Coffin Ship: Life and Death at Sea during the Great Famine</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with Cian McMahon on December 3</w:t>
      </w:r>
    </w:p>
    <w:p>
      <w:pPr>
        <w:pStyle w:val="List Paragraph"/>
        <w:bidi w:val="0"/>
        <w:spacing w:line="360" w:lineRule="auto"/>
        <w:ind w:left="0" w:right="0" w:firstLine="0"/>
        <w:jc w:val="left"/>
        <w:rPr>
          <w:rStyle w:val="None"/>
          <w:outline w:val="0"/>
          <w:color w:val="000000"/>
          <w:u w:color="000000"/>
          <w:rtl w:val="0"/>
          <w14:textFill>
            <w14:solidFill>
              <w14:srgbClr w14:val="000000"/>
            </w14:solidFill>
          </w14:textFill>
        </w:rPr>
      </w:pPr>
    </w:p>
    <w:p>
      <w:pPr>
        <w:pStyle w:val="List Paragraph"/>
        <w:bidi w:val="0"/>
        <w:spacing w:line="360" w:lineRule="auto"/>
        <w:ind w:left="0" w:right="0" w:firstLine="0"/>
        <w:jc w:val="left"/>
        <w:rPr>
          <w:rStyle w:val="None"/>
          <w:outline w:val="0"/>
          <w:color w:val="000000"/>
          <w:u w:color="000000"/>
          <w:rtl w:val="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The lecture will be live captioned. Viewers in need of other access accommodations are invited to contact the Lewis Center at least two weeks in advance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en-US"/>
        </w:rPr>
        <w:t>LewisCenter@princeton.edu</w:t>
      </w:r>
      <w:r>
        <w:rPr/>
        <w:fldChar w:fldCharType="end" w:fldLock="0"/>
      </w:r>
      <w:r>
        <w:rPr>
          <w:rStyle w:val="None"/>
          <w:outline w:val="0"/>
          <w:color w:val="000000"/>
          <w:u w:color="000000"/>
          <w:rtl w:val="0"/>
          <w:lang w:val="en-US"/>
          <w14:textFill>
            <w14:solidFill>
              <w14:srgbClr w14:val="000000"/>
            </w14:solidFill>
          </w14:textFill>
        </w:rPr>
        <w:t>.</w:t>
      </w:r>
    </w:p>
    <w:p>
      <w:pPr>
        <w:pStyle w:val="Body"/>
        <w:spacing w:line="360" w:lineRule="auto"/>
        <w:rPr>
          <w:rStyle w:val="None"/>
          <w:outline w:val="0"/>
          <w:color w:val="000000"/>
          <w:u w:color="000000"/>
          <w14:textFill>
            <w14:solidFill>
              <w14:srgbClr w14:val="000000"/>
            </w14:solidFill>
          </w14:textFill>
        </w:rPr>
      </w:pP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The Fund for Irish Studies is generously sponsored by the Durkin Family Trust and the James J. Kerrigan, Jr. </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45 and Margaret M. Kerrigan Fund for Irish Studies.</w:t>
      </w:r>
      <w:r>
        <w:rPr>
          <w:rStyle w:val="None"/>
          <w:outline w:val="0"/>
          <w:color w:val="000000"/>
          <w:u w:color="000000"/>
          <w:rtl w:val="0"/>
          <w14:textFill>
            <w14:solidFill>
              <w14:srgbClr w14:val="000000"/>
            </w14:solidFill>
          </w14:textFill>
        </w:rPr>
        <w:t> </w:t>
      </w: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 </w:t>
      </w:r>
    </w:p>
    <w:p>
      <w:pPr>
        <w:pStyle w:val="Body"/>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To learn more about the more than 100 public performances, exhibitions, readings, screenings, concerts, lectures and special events, most of them free, presented each year by the Lewis Center for the Arts, visit </w:t>
      </w:r>
      <w:r>
        <w:rPr>
          <w:rStyle w:val="Hyperlink.2"/>
        </w:rPr>
        <w:fldChar w:fldCharType="begin" w:fldLock="0"/>
      </w:r>
      <w:r>
        <w:rPr>
          <w:rStyle w:val="Hyperlink.2"/>
        </w:rPr>
        <w:instrText xml:space="preserve"> HYPERLINK "http://arts.princeton.edu"</w:instrText>
      </w:r>
      <w:r>
        <w:rPr>
          <w:rStyle w:val="Hyperlink.2"/>
        </w:rPr>
        <w:fldChar w:fldCharType="separate" w:fldLock="0"/>
      </w:r>
      <w:r>
        <w:rPr>
          <w:rStyle w:val="Hyperlink.2"/>
          <w:rtl w:val="0"/>
          <w:lang w:val="it-IT"/>
        </w:rPr>
        <w:t>arts.princeton.edu</w:t>
      </w:r>
      <w:r>
        <w:rPr/>
        <w:fldChar w:fldCharType="end" w:fldLock="0"/>
      </w:r>
      <w:r>
        <w:rPr>
          <w:rStyle w:val="None"/>
          <w:outline w:val="0"/>
          <w:color w:val="000000"/>
          <w:u w:color="000000"/>
          <w:rtl w:val="0"/>
          <w14:textFill>
            <w14:solidFill>
              <w14:srgbClr w14:val="000000"/>
            </w14:solidFill>
          </w14:textFill>
        </w:rPr>
        <w:t>.</w:t>
      </w:r>
    </w:p>
    <w:p>
      <w:pPr>
        <w:pStyle w:val="Body"/>
        <w:rPr>
          <w:rStyle w:val="None"/>
          <w:outline w:val="0"/>
          <w:color w:val="000000"/>
          <w:u w:color="000000"/>
          <w14:textFill>
            <w14:solidFill>
              <w14:srgbClr w14:val="000000"/>
            </w14:solidFill>
          </w14:textFill>
        </w:rPr>
      </w:pPr>
    </w:p>
    <w:p>
      <w:pPr>
        <w:pStyle w:val="Body"/>
        <w:jc w:val="center"/>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w:t>
      </w:r>
    </w:p>
    <w:p>
      <w:pPr>
        <w:pStyle w:val="Body"/>
        <w:spacing w:after="240"/>
      </w:p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outline w:val="0"/>
      <w:color w:val="000000"/>
      <w:u w:val="single" w:color="000000"/>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2">
    <w:name w:val="Hyperlink.2"/>
    <w:basedOn w:val="None"/>
    <w:next w:val="Hyperlink.2"/>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