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r>
        <w:rPr>
          <w:sz w:val="22"/>
          <w:szCs w:val="22"/>
        </w:rPr>
        <w:drawing>
          <wp:inline distT="0" distB="0" distL="0" distR="0">
            <wp:extent cx="3784600" cy="2260600"/>
            <wp:effectExtent l="0" t="0" r="0" b="0"/>
            <wp:docPr id="1073741825" name="officeArt object" descr="Lewis Center Letterhead.png"/>
            <wp:cNvGraphicFramePr/>
            <a:graphic xmlns:a="http://schemas.openxmlformats.org/drawingml/2006/main">
              <a:graphicData uri="http://schemas.openxmlformats.org/drawingml/2006/picture">
                <pic:pic xmlns:pic="http://schemas.openxmlformats.org/drawingml/2006/picture">
                  <pic:nvPicPr>
                    <pic:cNvPr id="1073741825" name="Lewis Center Letterhead.png" descr="Lewis Center Letterhead.png"/>
                    <pic:cNvPicPr>
                      <a:picLocks noChangeAspect="1"/>
                    </pic:cNvPicPr>
                  </pic:nvPicPr>
                  <pic:blipFill>
                    <a:blip r:embed="rId4">
                      <a:extLst/>
                    </a:blip>
                    <a:stretch>
                      <a:fillRect/>
                    </a:stretch>
                  </pic:blipFill>
                  <pic:spPr>
                    <a:xfrm>
                      <a:off x="0" y="0"/>
                      <a:ext cx="3784600" cy="2260600"/>
                    </a:xfrm>
                    <a:prstGeom prst="rect">
                      <a:avLst/>
                    </a:prstGeom>
                    <a:ln w="12700" cap="flat">
                      <a:noFill/>
                      <a:miter lim="400000"/>
                    </a:ln>
                    <a:effectLst/>
                  </pic:spPr>
                </pic:pic>
              </a:graphicData>
            </a:graphic>
          </wp:inline>
        </w:drawing>
      </w:r>
    </w:p>
    <w:p>
      <w:pPr>
        <w:pStyle w:val="Body"/>
        <w:rPr>
          <w:rStyle w:val="apple-converted-space"/>
          <w:sz w:val="22"/>
          <w:szCs w:val="22"/>
        </w:rPr>
      </w:pPr>
    </w:p>
    <w:p>
      <w:pPr>
        <w:pStyle w:val="Body"/>
        <w:rPr>
          <w:sz w:val="22"/>
          <w:szCs w:val="22"/>
        </w:rPr>
      </w:pPr>
      <w:r>
        <w:rPr>
          <w:sz w:val="22"/>
          <w:szCs w:val="22"/>
          <w:rtl w:val="0"/>
        </w:rPr>
        <w:t>November 16, 2021</w:t>
      </w:r>
    </w:p>
    <w:p>
      <w:pPr>
        <w:pStyle w:val="Body"/>
        <w:rPr>
          <w:rStyle w:val="apple-converted-space"/>
          <w:sz w:val="22"/>
          <w:szCs w:val="22"/>
        </w:rPr>
      </w:pPr>
    </w:p>
    <w:p>
      <w:pPr>
        <w:pStyle w:val="Body"/>
        <w:spacing w:line="276" w:lineRule="auto"/>
        <w:jc w:val="center"/>
        <w:rPr>
          <w:b w:val="1"/>
          <w:bCs w:val="1"/>
          <w:sz w:val="22"/>
          <w:szCs w:val="22"/>
        </w:rPr>
      </w:pPr>
      <w:r>
        <w:rPr>
          <w:b w:val="1"/>
          <w:bCs w:val="1"/>
          <w:sz w:val="22"/>
          <w:szCs w:val="22"/>
          <w:rtl w:val="0"/>
          <w:lang w:val="en-US"/>
        </w:rPr>
        <w:t>Fund for Irish Studies at Princeton University presents</w:t>
      </w:r>
    </w:p>
    <w:p>
      <w:pPr>
        <w:pStyle w:val="Body"/>
        <w:spacing w:line="276" w:lineRule="auto"/>
        <w:jc w:val="center"/>
        <w:rPr>
          <w:b w:val="1"/>
          <w:bCs w:val="1"/>
          <w:sz w:val="28"/>
          <w:szCs w:val="28"/>
        </w:rPr>
      </w:pPr>
      <w:r>
        <w:rPr>
          <w:b w:val="1"/>
          <w:bCs w:val="1"/>
          <w:sz w:val="28"/>
          <w:szCs w:val="28"/>
          <w:rtl w:val="0"/>
        </w:rPr>
        <w:t>“</w:t>
      </w:r>
      <w:r>
        <w:rPr>
          <w:b w:val="1"/>
          <w:bCs w:val="1"/>
          <w:sz w:val="28"/>
          <w:szCs w:val="28"/>
          <w:rtl w:val="0"/>
          <w:lang w:val="en-US"/>
        </w:rPr>
        <w:t>The Coffin Ship: Life and Death at Sea during the Great Famine</w:t>
      </w:r>
      <w:r>
        <w:rPr>
          <w:b w:val="1"/>
          <w:bCs w:val="1"/>
          <w:sz w:val="28"/>
          <w:szCs w:val="28"/>
          <w:rtl w:val="0"/>
        </w:rPr>
        <w:t>”</w:t>
      </w:r>
    </w:p>
    <w:p>
      <w:pPr>
        <w:pStyle w:val="Body"/>
        <w:spacing w:line="276" w:lineRule="auto"/>
        <w:jc w:val="center"/>
        <w:rPr>
          <w:sz w:val="22"/>
          <w:szCs w:val="22"/>
        </w:rPr>
      </w:pPr>
      <w:r>
        <w:rPr>
          <w:b w:val="1"/>
          <w:bCs w:val="1"/>
          <w:i w:val="1"/>
          <w:iCs w:val="1"/>
          <w:sz w:val="22"/>
          <w:szCs w:val="22"/>
          <w:rtl w:val="0"/>
          <w:lang w:val="en-US"/>
        </w:rPr>
        <w:t>Lecture by Cian T. McMahon closes the fall offerings in the 2021-2022 series, which will return in February</w:t>
      </w:r>
    </w:p>
    <w:p>
      <w:pPr>
        <w:pStyle w:val="Body"/>
        <w:spacing w:line="276" w:lineRule="auto"/>
        <w:rPr>
          <w:rStyle w:val="apple-converted-space"/>
          <w:sz w:val="22"/>
          <w:szCs w:val="22"/>
        </w:rPr>
      </w:pPr>
    </w:p>
    <w:p>
      <w:pPr>
        <w:pStyle w:val="Body"/>
        <w:rPr>
          <w:b w:val="1"/>
          <w:bCs w:val="1"/>
          <w:outline w:val="0"/>
          <w:color w:val="ed7d31"/>
          <w:sz w:val="22"/>
          <w:szCs w:val="22"/>
          <w:u w:color="ed7d31"/>
          <w14:textFill>
            <w14:solidFill>
              <w14:srgbClr w14:val="ED7D31"/>
            </w14:solidFill>
          </w14:textFill>
        </w:rPr>
      </w:pPr>
      <w:r>
        <w:rPr>
          <w:b w:val="1"/>
          <w:bCs w:val="1"/>
          <w:outline w:val="0"/>
          <w:color w:val="ed7d31"/>
          <w:sz w:val="22"/>
          <w:szCs w:val="22"/>
          <w:u w:color="ed7d31"/>
          <w14:textFill>
            <w14:solidFill>
              <w14:srgbClr w14:val="ED7D31"/>
            </w14:solidFill>
          </w14:textFill>
        </w:rP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593380" cy="1805151"/>
            <wp:effectExtent l="0" t="0" r="0" b="0"/>
            <wp:wrapSquare wrapText="bothSides" distL="57150" distR="57150" distT="57150" distB="57150"/>
            <wp:docPr id="1073741826" name="officeArt object" descr="McMahon_CoffinShip_HeadShot.jpeg"/>
            <wp:cNvGraphicFramePr/>
            <a:graphic xmlns:a="http://schemas.openxmlformats.org/drawingml/2006/main">
              <a:graphicData uri="http://schemas.openxmlformats.org/drawingml/2006/picture">
                <pic:pic xmlns:pic="http://schemas.openxmlformats.org/drawingml/2006/picture">
                  <pic:nvPicPr>
                    <pic:cNvPr id="1073741826" name="McMahon_CoffinShip_HeadShot.jpeg" descr="McMahon_CoffinShip_HeadShot.jpeg"/>
                    <pic:cNvPicPr>
                      <a:picLocks noChangeAspect="1"/>
                    </pic:cNvPicPr>
                  </pic:nvPicPr>
                  <pic:blipFill>
                    <a:blip r:embed="rId5">
                      <a:extLst/>
                    </a:blip>
                    <a:stretch>
                      <a:fillRect/>
                    </a:stretch>
                  </pic:blipFill>
                  <pic:spPr>
                    <a:xfrm>
                      <a:off x="0" y="0"/>
                      <a:ext cx="1593380" cy="1805151"/>
                    </a:xfrm>
                    <a:prstGeom prst="rect">
                      <a:avLst/>
                    </a:prstGeom>
                    <a:ln w="12700" cap="flat">
                      <a:noFill/>
                      <a:miter lim="400000"/>
                    </a:ln>
                    <a:effectLst/>
                  </pic:spPr>
                </pic:pic>
              </a:graphicData>
            </a:graphic>
          </wp:anchor>
        </w:drawing>
      </w: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b w:val="1"/>
          <w:bCs w:val="1"/>
          <w:outline w:val="0"/>
          <w:color w:val="ed7d31"/>
          <w:sz w:val="22"/>
          <w:szCs w:val="22"/>
          <w:u w:color="ed7d31"/>
          <w14:textFill>
            <w14:solidFill>
              <w14:srgbClr w14:val="ED7D31"/>
            </w14:solidFill>
          </w14:textFill>
        </w:rPr>
      </w:pPr>
    </w:p>
    <w:p>
      <w:pPr>
        <w:pStyle w:val="Body"/>
        <w:rPr>
          <w:outline w:val="0"/>
          <w:color w:val="ed7d31"/>
          <w:u w:color="ed7d31"/>
          <w14:textFill>
            <w14:solidFill>
              <w14:srgbClr w14:val="ED7D31"/>
            </w14:solidFill>
          </w14:textFill>
        </w:rPr>
      </w:pPr>
    </w:p>
    <w:p>
      <w:pPr>
        <w:pStyle w:val="Body"/>
        <w:rPr>
          <w:outline w:val="0"/>
          <w:color w:val="000000"/>
          <w:sz w:val="22"/>
          <w:szCs w:val="22"/>
          <w:u w:color="000000"/>
          <w14:textFill>
            <w14:solidFill>
              <w14:srgbClr w14:val="000000"/>
            </w14:solidFill>
          </w14:textFill>
        </w:rPr>
      </w:pPr>
      <w:r>
        <w:rPr>
          <w:b w:val="1"/>
          <w:bCs w:val="1"/>
          <w:outline w:val="0"/>
          <w:color w:val="ed7d31"/>
          <w:sz w:val="22"/>
          <w:szCs w:val="22"/>
          <w:u w:color="ed7d31"/>
          <w:rtl w:val="0"/>
          <w:lang w:val="en-US"/>
          <w14:textFill>
            <w14:solidFill>
              <w14:srgbClr w14:val="ED7D31"/>
            </w14:solidFill>
          </w14:textFill>
        </w:rPr>
        <w:t xml:space="preserve">Photo Caption: </w:t>
      </w:r>
      <w:r>
        <w:rPr>
          <w:outline w:val="0"/>
          <w:color w:val="000000"/>
          <w:sz w:val="22"/>
          <w:szCs w:val="22"/>
          <w:u w:color="000000"/>
          <w:rtl w:val="0"/>
          <w:lang w:val="it-IT"/>
          <w14:textFill>
            <w14:solidFill>
              <w14:srgbClr w14:val="000000"/>
            </w14:solidFill>
          </w14:textFill>
        </w:rPr>
        <w:t>Cian T. McMahon</w:t>
      </w:r>
    </w:p>
    <w:p>
      <w:pPr>
        <w:pStyle w:val="Body"/>
        <w:rPr>
          <w:outline w:val="0"/>
          <w:color w:val="000000"/>
          <w:sz w:val="22"/>
          <w:szCs w:val="22"/>
          <w:u w:color="000000"/>
          <w14:textFill>
            <w14:solidFill>
              <w14:srgbClr w14:val="000000"/>
            </w14:solidFill>
          </w14:textFill>
        </w:rPr>
      </w:pPr>
      <w:r>
        <w:rPr>
          <w:b w:val="1"/>
          <w:bCs w:val="1"/>
          <w:outline w:val="0"/>
          <w:color w:val="ed7d31"/>
          <w:sz w:val="22"/>
          <w:szCs w:val="22"/>
          <w:u w:color="ed7d31"/>
          <w:rtl w:val="0"/>
          <w:lang w:val="en-US"/>
          <w14:textFill>
            <w14:solidFill>
              <w14:srgbClr w14:val="ED7D31"/>
            </w14:solidFill>
          </w14:textFill>
        </w:rPr>
        <w:t xml:space="preserve">Photo Credit: </w:t>
      </w:r>
      <w:r>
        <w:rPr>
          <w:outline w:val="0"/>
          <w:color w:val="000000"/>
          <w:sz w:val="22"/>
          <w:szCs w:val="22"/>
          <w:u w:color="000000"/>
          <w:rtl w:val="0"/>
          <w:lang w:val="en-US"/>
          <w14:textFill>
            <w14:solidFill>
              <w14:srgbClr w14:val="000000"/>
            </w14:solidFill>
          </w14:textFill>
        </w:rPr>
        <w:t>Courtesy of Cian T. McMahon</w:t>
      </w:r>
    </w:p>
    <w:p>
      <w:pPr>
        <w:pStyle w:val="Body"/>
        <w:rPr>
          <w:b w:val="1"/>
          <w:bCs w:val="1"/>
          <w:outline w:val="0"/>
          <w:color w:val="ed7d31"/>
          <w:sz w:val="22"/>
          <w:szCs w:val="22"/>
          <w:u w:color="ed7d31"/>
          <w14:textFill>
            <w14:solidFill>
              <w14:srgbClr w14:val="ED7D31"/>
            </w14:solidFill>
          </w14:textFill>
        </w:rPr>
      </w:pPr>
    </w:p>
    <w:p>
      <w:pPr>
        <w:pStyle w:val="Body"/>
        <w:rPr>
          <w:sz w:val="22"/>
          <w:szCs w:val="22"/>
        </w:rPr>
      </w:pPr>
      <w:r>
        <w:rPr>
          <w:b w:val="1"/>
          <w:bCs w:val="1"/>
          <w:outline w:val="0"/>
          <w:color w:val="ed7d31"/>
          <w:sz w:val="22"/>
          <w:szCs w:val="22"/>
          <w:u w:color="ed7d31"/>
          <w:rtl w:val="0"/>
          <w:lang w:val="en-US"/>
          <w14:textFill>
            <w14:solidFill>
              <w14:srgbClr w14:val="ED7D31"/>
            </w14:solidFill>
          </w14:textFill>
        </w:rPr>
        <w:t>Who/What:</w:t>
      </w:r>
      <w:r>
        <w:rPr>
          <w:sz w:val="22"/>
          <w:szCs w:val="22"/>
          <w:rtl w:val="0"/>
          <w:lang w:val="en-US"/>
        </w:rPr>
        <w:t xml:space="preserve"> Cian T. McMahon, Associate Professor in the Department of History and Honors College at the University of Nevada, Las Vegas, presents, </w:t>
      </w:r>
      <w:r>
        <w:rPr>
          <w:sz w:val="22"/>
          <w:szCs w:val="22"/>
          <w:rtl w:val="0"/>
        </w:rPr>
        <w:t>“</w:t>
      </w:r>
      <w:r>
        <w:rPr>
          <w:sz w:val="22"/>
          <w:szCs w:val="22"/>
          <w:rtl w:val="0"/>
          <w:lang w:val="en-US"/>
        </w:rPr>
        <w:t>The Coffin Ship: Life and Death at Sea during the Great Famine,</w:t>
      </w:r>
      <w:r>
        <w:rPr>
          <w:sz w:val="22"/>
          <w:szCs w:val="22"/>
          <w:rtl w:val="0"/>
        </w:rPr>
        <w:t xml:space="preserve">” </w:t>
      </w:r>
      <w:r>
        <w:rPr>
          <w:sz w:val="22"/>
          <w:szCs w:val="22"/>
          <w:rtl w:val="0"/>
          <w:lang w:val="en-US"/>
        </w:rPr>
        <w:t xml:space="preserve">a lecture drawn from his new book, </w:t>
      </w:r>
      <w:r>
        <w:rPr>
          <w:i w:val="1"/>
          <w:iCs w:val="1"/>
          <w:sz w:val="22"/>
          <w:szCs w:val="22"/>
          <w:rtl w:val="0"/>
          <w:lang w:val="en-US"/>
        </w:rPr>
        <w:t>The Coffin Ship</w:t>
      </w:r>
      <w:r>
        <w:rPr>
          <w:sz w:val="22"/>
          <w:szCs w:val="22"/>
          <w:rtl w:val="0"/>
          <w:lang w:val="en-US"/>
        </w:rPr>
        <w:t>, on the Irish migration experience, which places</w:t>
      </w:r>
      <w:r>
        <w:rPr>
          <w:sz w:val="22"/>
          <w:szCs w:val="22"/>
          <w:rtl w:val="0"/>
        </w:rPr>
        <w:t> </w:t>
      </w:r>
      <w:r>
        <w:rPr>
          <w:sz w:val="22"/>
          <w:szCs w:val="22"/>
          <w:rtl w:val="0"/>
          <w:lang w:val="en-US"/>
        </w:rPr>
        <w:t>the sailing ship alongside the tenement and the factory floor as a central, dynamic element of migration history. Introduced by Paul Muldoon, Princeton</w:t>
      </w:r>
      <w:r>
        <w:rPr>
          <w:sz w:val="22"/>
          <w:szCs w:val="22"/>
          <w:rtl w:val="0"/>
        </w:rPr>
        <w:t>’</w:t>
      </w:r>
      <w:r>
        <w:rPr>
          <w:sz w:val="22"/>
          <w:szCs w:val="22"/>
          <w:rtl w:val="0"/>
          <w:lang w:val="en-US"/>
        </w:rPr>
        <w:t xml:space="preserve">s Howard G.B. Clark </w:t>
      </w:r>
      <w:r>
        <w:rPr>
          <w:sz w:val="22"/>
          <w:szCs w:val="22"/>
          <w:rtl w:val="0"/>
        </w:rPr>
        <w:t>’</w:t>
      </w:r>
      <w:r>
        <w:rPr>
          <w:sz w:val="22"/>
          <w:szCs w:val="22"/>
          <w:rtl w:val="0"/>
          <w:lang w:val="en-US"/>
        </w:rPr>
        <w:t xml:space="preserve">21 University Professor in the Humanities and Co-chair of the Fund for Irish Studies.  </w:t>
      </w:r>
    </w:p>
    <w:p>
      <w:pPr>
        <w:pStyle w:val="Body"/>
        <w:rPr>
          <w:sz w:val="22"/>
          <w:szCs w:val="22"/>
        </w:rPr>
      </w:pPr>
      <w:r>
        <w:rPr>
          <w:b w:val="1"/>
          <w:bCs w:val="1"/>
          <w:outline w:val="0"/>
          <w:color w:val="ed7d31"/>
          <w:sz w:val="22"/>
          <w:szCs w:val="22"/>
          <w:u w:color="ed7d31"/>
          <w:rtl w:val="0"/>
          <w:lang w:val="en-US"/>
          <w14:textFill>
            <w14:solidFill>
              <w14:srgbClr w14:val="ED7D31"/>
            </w14:solidFill>
          </w14:textFill>
        </w:rPr>
        <w:t>When:</w:t>
      </w:r>
      <w:r>
        <w:rPr>
          <w:sz w:val="22"/>
          <w:szCs w:val="22"/>
          <w:rtl w:val="0"/>
          <w:lang w:val="en-US"/>
        </w:rPr>
        <w:t xml:space="preserve"> Friday, December 3, 2021, at 4:30 p.m. </w:t>
      </w:r>
    </w:p>
    <w:p>
      <w:pPr>
        <w:pStyle w:val="Body"/>
        <w:rPr>
          <w:sz w:val="22"/>
          <w:szCs w:val="22"/>
        </w:rPr>
      </w:pPr>
      <w:r>
        <w:rPr>
          <w:b w:val="1"/>
          <w:bCs w:val="1"/>
          <w:outline w:val="0"/>
          <w:color w:val="ed7d31"/>
          <w:sz w:val="22"/>
          <w:szCs w:val="22"/>
          <w:u w:color="ed7d31"/>
          <w:rtl w:val="0"/>
          <w:lang w:val="en-US"/>
          <w14:textFill>
            <w14:solidFill>
              <w14:srgbClr w14:val="ED7D31"/>
            </w14:solidFill>
          </w14:textFill>
        </w:rPr>
        <w:t>Where:</w:t>
      </w:r>
      <w:r>
        <w:rPr>
          <w:sz w:val="22"/>
          <w:szCs w:val="22"/>
          <w:rtl w:val="0"/>
          <w:lang w:val="en-US"/>
        </w:rPr>
        <w:t xml:space="preserve"> Online via Zoom Webinar</w:t>
      </w:r>
    </w:p>
    <w:p>
      <w:pPr>
        <w:pStyle w:val="Body"/>
        <w:rPr>
          <w:sz w:val="22"/>
          <w:szCs w:val="22"/>
        </w:rPr>
      </w:pPr>
      <w:r>
        <w:rPr>
          <w:b w:val="1"/>
          <w:bCs w:val="1"/>
          <w:outline w:val="0"/>
          <w:color w:val="ed7d31"/>
          <w:sz w:val="22"/>
          <w:szCs w:val="22"/>
          <w:u w:color="ed7d31"/>
          <w:rtl w:val="0"/>
          <w:lang w:val="en-US"/>
          <w14:textFill>
            <w14:solidFill>
              <w14:srgbClr w14:val="ED7D31"/>
            </w14:solidFill>
          </w14:textFill>
        </w:rPr>
        <w:t>Admission:</w:t>
      </w:r>
      <w:r>
        <w:rPr>
          <w:sz w:val="22"/>
          <w:szCs w:val="22"/>
          <w:rtl w:val="0"/>
          <w:lang w:val="en-US"/>
        </w:rPr>
        <w:t xml:space="preserve"> Free and open to the public (Zoom registration required)</w:t>
      </w:r>
    </w:p>
    <w:p>
      <w:pPr>
        <w:pStyle w:val="Body"/>
        <w:rPr>
          <w:sz w:val="22"/>
          <w:szCs w:val="22"/>
        </w:rPr>
      </w:pPr>
      <w:r>
        <w:rPr>
          <w:b w:val="1"/>
          <w:bCs w:val="1"/>
          <w:outline w:val="0"/>
          <w:color w:val="ed7d31"/>
          <w:sz w:val="22"/>
          <w:szCs w:val="22"/>
          <w:u w:color="ed7d31"/>
          <w:rtl w:val="0"/>
          <w14:textFill>
            <w14:solidFill>
              <w14:srgbClr w14:val="ED7D31"/>
            </w14:solidFill>
          </w14:textFill>
        </w:rPr>
        <w:t>A</w:t>
      </w:r>
      <w:r>
        <w:rPr>
          <w:b w:val="1"/>
          <w:bCs w:val="1"/>
          <w:outline w:val="0"/>
          <w:color w:val="ed7d31"/>
          <w:sz w:val="22"/>
          <w:szCs w:val="22"/>
          <w:u w:color="ed7d31"/>
          <w:rtl w:val="0"/>
          <w:lang w:val="en-US"/>
          <w14:textFill>
            <w14:solidFill>
              <w14:srgbClr w14:val="ED7D31"/>
            </w14:solidFill>
          </w14:textFill>
        </w:rPr>
        <w:t>ccessibility:</w:t>
      </w:r>
      <w:r>
        <w:rPr>
          <w:sz w:val="22"/>
          <w:szCs w:val="22"/>
          <w:rtl w:val="0"/>
          <w:lang w:val="en-US"/>
        </w:rPr>
        <w:t xml:space="preserve"> Event will be live captioned. Viewers in need of other access accommodations are invited to contact the Lewis Center at least one week in advance at LewisCenter@princeton.edu</w:t>
      </w:r>
      <w:r>
        <w:rPr>
          <w:sz w:val="22"/>
          <w:szCs w:val="22"/>
          <w:rtl w:val="0"/>
        </w:rPr>
        <w:t> </w:t>
      </w:r>
    </w:p>
    <w:p>
      <w:pPr>
        <w:pStyle w:val="Body"/>
      </w:pPr>
      <w:r>
        <w:rPr>
          <w:b w:val="1"/>
          <w:bCs w:val="1"/>
          <w:outline w:val="0"/>
          <w:color w:val="ed7d31"/>
          <w:sz w:val="22"/>
          <w:szCs w:val="22"/>
          <w:u w:color="ed7d31"/>
          <w:rtl w:val="0"/>
          <w:lang w:val="en-US"/>
          <w14:textFill>
            <w14:solidFill>
              <w14:srgbClr w14:val="ED7D31"/>
            </w14:solidFill>
          </w14:textFill>
        </w:rPr>
        <w:t>For more information and the Zoom link:</w:t>
      </w:r>
      <w:r>
        <w:rPr>
          <w:sz w:val="22"/>
          <w:szCs w:val="22"/>
          <w:rtl w:val="0"/>
        </w:rPr>
        <w:t xml:space="preserve"> </w:t>
      </w:r>
    </w:p>
    <w:p>
      <w:pPr>
        <w:pStyle w:val="Body"/>
      </w:pPr>
      <w:r>
        <w:rPr>
          <w:rStyle w:val="Hyperlink.0"/>
        </w:rPr>
        <w:fldChar w:fldCharType="begin" w:fldLock="0"/>
      </w:r>
      <w:r>
        <w:rPr>
          <w:rStyle w:val="Hyperlink.0"/>
        </w:rPr>
        <w:instrText xml:space="preserve"> HYPERLINK "https://arts.princeton.edu/events/fund-for-irish-studies-cian-mc-mahon/"</w:instrText>
      </w:r>
      <w:r>
        <w:rPr>
          <w:rStyle w:val="Hyperlink.0"/>
        </w:rPr>
        <w:fldChar w:fldCharType="separate" w:fldLock="0"/>
      </w:r>
      <w:r>
        <w:rPr>
          <w:rStyle w:val="Hyperlink.0"/>
          <w:rtl w:val="0"/>
        </w:rPr>
        <w:t>https://arts.princeton.edu/events/fund-for-irish-studies-cian-mc-mahon/</w:t>
      </w:r>
      <w:r>
        <w:rPr/>
        <w:fldChar w:fldCharType="end" w:fldLock="0"/>
      </w:r>
    </w:p>
    <w:p>
      <w:pPr>
        <w:pStyle w:val="Body"/>
        <w:rPr>
          <w:b w:val="1"/>
          <w:bCs w:val="1"/>
          <w:sz w:val="22"/>
          <w:szCs w:val="22"/>
        </w:rPr>
      </w:pPr>
    </w:p>
    <w:p>
      <w:pPr>
        <w:pStyle w:val="Body"/>
        <w:rPr>
          <w:rStyle w:val="apple-converted-space"/>
          <w:sz w:val="22"/>
          <w:szCs w:val="22"/>
        </w:rPr>
      </w:pPr>
    </w:p>
    <w:p>
      <w:pPr>
        <w:pStyle w:val="Body"/>
        <w:rPr>
          <w:rStyle w:val="apple-converted-space"/>
          <w:sz w:val="22"/>
          <w:szCs w:val="22"/>
        </w:rPr>
      </w:pPr>
    </w:p>
    <w:p>
      <w:pPr>
        <w:pStyle w:val="Body"/>
        <w:rPr>
          <w:rStyle w:val="apple-converted-space"/>
          <w:sz w:val="22"/>
          <w:szCs w:val="22"/>
        </w:rPr>
      </w:pPr>
    </w:p>
    <w:p>
      <w:pPr>
        <w:pStyle w:val="Body"/>
        <w:spacing w:line="360" w:lineRule="auto"/>
        <w:rPr>
          <w:sz w:val="22"/>
          <w:szCs w:val="22"/>
        </w:rPr>
      </w:pPr>
      <w:r>
        <w:rPr>
          <w:sz w:val="22"/>
          <w:szCs w:val="22"/>
          <w:rtl w:val="0"/>
          <w:lang w:val="de-DE"/>
        </w:rPr>
        <w:t xml:space="preserve">PRINCETON, NJ </w:t>
      </w:r>
      <w:r>
        <w:rPr>
          <w:sz w:val="22"/>
          <w:szCs w:val="22"/>
          <w:rtl w:val="0"/>
        </w:rPr>
        <w:t xml:space="preserve">– </w:t>
      </w:r>
      <w:r>
        <w:rPr>
          <w:sz w:val="22"/>
          <w:szCs w:val="22"/>
          <w:rtl w:val="0"/>
          <w:lang w:val="en-US"/>
        </w:rPr>
        <w:t>Princeton University</w:t>
      </w:r>
      <w:r>
        <w:rPr>
          <w:sz w:val="22"/>
          <w:szCs w:val="22"/>
          <w:rtl w:val="0"/>
        </w:rPr>
        <w:t>’</w:t>
      </w:r>
      <w:r>
        <w:rPr>
          <w:sz w:val="22"/>
          <w:szCs w:val="22"/>
          <w:rtl w:val="0"/>
          <w:lang w:val="en-US"/>
        </w:rPr>
        <w:t xml:space="preserve">s Fund for Irish Studies presents </w:t>
      </w:r>
      <w:r>
        <w:rPr>
          <w:sz w:val="22"/>
          <w:szCs w:val="22"/>
          <w:rtl w:val="0"/>
        </w:rPr>
        <w:t>“</w:t>
      </w:r>
      <w:r>
        <w:rPr>
          <w:sz w:val="22"/>
          <w:szCs w:val="22"/>
          <w:rtl w:val="0"/>
          <w:lang w:val="en-US"/>
        </w:rPr>
        <w:t>The Coffin Ship: Life and Death at Sea during the Great Famine,</w:t>
      </w:r>
      <w:r>
        <w:rPr>
          <w:sz w:val="22"/>
          <w:szCs w:val="22"/>
          <w:rtl w:val="0"/>
        </w:rPr>
        <w:t xml:space="preserve">” </w:t>
      </w:r>
      <w:r>
        <w:rPr>
          <w:sz w:val="22"/>
          <w:szCs w:val="22"/>
          <w:rtl w:val="0"/>
          <w:lang w:val="en-US"/>
        </w:rPr>
        <w:t>a lecture by Cian T. McMahon, Associate Professor in the Department of History and Honors College at the University of Nevada, Las Vegas, on Friday, December 3, 2021, at 4:30 p.m. via Zoom Webinar. Princeton</w:t>
      </w:r>
      <w:r>
        <w:rPr>
          <w:sz w:val="22"/>
          <w:szCs w:val="22"/>
          <w:rtl w:val="0"/>
        </w:rPr>
        <w:t>’</w:t>
      </w:r>
      <w:r>
        <w:rPr>
          <w:sz w:val="22"/>
          <w:szCs w:val="22"/>
          <w:rtl w:val="0"/>
          <w:lang w:val="en-US"/>
        </w:rPr>
        <w:t xml:space="preserve">s Howard G.B. Clark </w:t>
      </w:r>
      <w:r>
        <w:rPr>
          <w:sz w:val="22"/>
          <w:szCs w:val="22"/>
          <w:rtl w:val="0"/>
        </w:rPr>
        <w:t>’</w:t>
      </w:r>
      <w:r>
        <w:rPr>
          <w:sz w:val="22"/>
          <w:szCs w:val="22"/>
          <w:rtl w:val="0"/>
          <w:lang w:val="en-US"/>
        </w:rPr>
        <w:t xml:space="preserve">21 University Professor in the Humanities and Co-chair of the Fund for Irish Studies Paul Muldoon, will provide a welcome and introduction. The event is part of the 2021-2022 lecture series, which is virtual for the fall. The lecture is free and open to the public. </w:t>
      </w:r>
    </w:p>
    <w:p>
      <w:pPr>
        <w:pStyle w:val="Body"/>
        <w:spacing w:line="360" w:lineRule="auto"/>
        <w:rPr>
          <w:rStyle w:val="apple-converted-space"/>
          <w:sz w:val="22"/>
          <w:szCs w:val="22"/>
        </w:rPr>
      </w:pPr>
    </w:p>
    <w:p>
      <w:pPr>
        <w:pStyle w:val="Normal (Web)"/>
        <w:spacing w:before="0" w:after="0" w:line="360" w:lineRule="auto"/>
        <w:rPr>
          <w:outline w:val="0"/>
          <w:color w:val="000000"/>
          <w:sz w:val="22"/>
          <w:szCs w:val="22"/>
          <w:u w:color="000000"/>
          <w14:textFill>
            <w14:solidFill>
              <w14:srgbClr w14:val="000000"/>
            </w14:solidFill>
          </w14:textFill>
        </w:rPr>
      </w:pPr>
      <w:r>
        <w:rPr>
          <w:sz w:val="22"/>
          <w:szCs w:val="22"/>
          <w:rtl w:val="0"/>
          <w:lang w:val="en-US"/>
        </w:rPr>
        <w:t xml:space="preserve">McMahon will discuss his new book, </w:t>
      </w:r>
      <w:r>
        <w:rPr>
          <w:i w:val="1"/>
          <w:iCs w:val="1"/>
          <w:sz w:val="22"/>
          <w:szCs w:val="22"/>
          <w:rtl w:val="0"/>
          <w:lang w:val="en-US"/>
        </w:rPr>
        <w:t>The Coffin Ship</w:t>
      </w:r>
      <w:r>
        <w:rPr>
          <w:sz w:val="22"/>
          <w:szCs w:val="22"/>
          <w:rtl w:val="0"/>
          <w:lang w:val="en-US"/>
        </w:rPr>
        <w:t xml:space="preserve"> (NYU Press, 2021), which analyzes letters and diaries of Irish immigrants who fled Ireland during the Great Famine. The Great Irish Famine occurred from 1845 to 1855 as a result of a potato blight that destroyed the Lumper potato crop, robbing more than one-third of the Irish population of its most substantial means of sustenance. According to RTE News, the national news and public broadcaster in Ireland, over a million people died due to the extensive food shortage and subsequent epidemics, and a further 1.25 million people fled Ireland, with over 900,000 Irish immigrants arriving in New York, USA. For McMahon, the </w:t>
      </w:r>
      <w:r>
        <w:rPr>
          <w:outline w:val="0"/>
          <w:color w:val="000000"/>
          <w:sz w:val="22"/>
          <w:szCs w:val="22"/>
          <w:u w:color="000000"/>
          <w:rtl w:val="0"/>
          <w:lang w:val="en-US"/>
          <w14:textFill>
            <w14:solidFill>
              <w14:srgbClr w14:val="000000"/>
            </w14:solidFill>
          </w14:textFill>
        </w:rPr>
        <w:t>standard story of Ireland</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s Great Famine exodus is one of tired clich</w:t>
      </w:r>
      <w:r>
        <w:rPr>
          <w:outline w:val="0"/>
          <w:color w:val="000000"/>
          <w:sz w:val="22"/>
          <w:szCs w:val="22"/>
          <w:u w:color="000000"/>
          <w:rtl w:val="0"/>
          <w:lang w:val="en-US"/>
          <w14:textFill>
            <w14:solidFill>
              <w14:srgbClr w14:val="000000"/>
            </w14:solidFill>
          </w14:textFill>
        </w:rPr>
        <w:t>é</w:t>
      </w:r>
      <w:r>
        <w:rPr>
          <w:outline w:val="0"/>
          <w:color w:val="000000"/>
          <w:sz w:val="22"/>
          <w:szCs w:val="22"/>
          <w:u w:color="000000"/>
          <w:rtl w:val="0"/>
          <w:lang w:val="en-US"/>
          <w14:textFill>
            <w14:solidFill>
              <w14:srgbClr w14:val="000000"/>
            </w14:solidFill>
          </w14:textFill>
        </w:rPr>
        <w:t xml:space="preserve">s, half-truths, and dry statistics. </w:t>
      </w:r>
      <w:r>
        <w:rPr>
          <w:i w:val="1"/>
          <w:iCs w:val="1"/>
          <w:outline w:val="0"/>
          <w:color w:val="000000"/>
          <w:sz w:val="22"/>
          <w:szCs w:val="22"/>
          <w:u w:color="000000"/>
          <w:rtl w:val="0"/>
          <w:lang w:val="en-US"/>
          <w14:textFill>
            <w14:solidFill>
              <w14:srgbClr w14:val="000000"/>
            </w14:solidFill>
          </w14:textFill>
        </w:rPr>
        <w:t xml:space="preserve">The Coffin Ship </w:t>
      </w:r>
      <w:r>
        <w:rPr>
          <w:outline w:val="0"/>
          <w:color w:val="000000"/>
          <w:sz w:val="22"/>
          <w:szCs w:val="22"/>
          <w:u w:color="000000"/>
          <w:rtl w:val="0"/>
          <w:lang w:val="en-US"/>
          <w14:textFill>
            <w14:solidFill>
              <w14:srgbClr w14:val="000000"/>
            </w14:solidFill>
          </w14:textFill>
        </w:rPr>
        <w:t>focuses on the journey across the Atlantic, an oft-ignored but vital component of the migration experience. His transnational history examines the dynamic social networks and connections to the worldwide Irish diaspora that the emigrants built while voyaging overseas. In his book, McMahon makes an argument for placing the sailing ship alongside the tenement and the factory floor as a central, dynamic element of Irish migration history.</w:t>
      </w:r>
    </w:p>
    <w:p>
      <w:pPr>
        <w:pStyle w:val="Normal (Web)"/>
        <w:spacing w:before="0" w:after="0" w:line="360" w:lineRule="auto"/>
        <w:rPr>
          <w:rStyle w:val="apple-converted-space"/>
          <w:sz w:val="22"/>
          <w:szCs w:val="22"/>
        </w:rPr>
      </w:pPr>
    </w:p>
    <w:p>
      <w:pPr>
        <w:pStyle w:val="Normal (Web)"/>
        <w:spacing w:before="0" w:after="0" w:line="360" w:lineRule="auto"/>
        <w:rPr>
          <w:sz w:val="22"/>
          <w:szCs w:val="22"/>
        </w:rPr>
      </w:pPr>
      <w:r>
        <w:rPr>
          <w:sz w:val="22"/>
          <w:szCs w:val="22"/>
          <w:rtl w:val="0"/>
          <w:lang w:val="en-US"/>
        </w:rPr>
        <w:t xml:space="preserve">McMahon is an associate professor in the Department of History and Honors College at the University of Nevada, Las Vegas, where he teaches courses focusing on society and culture in modern Ireland, immigration and identity in American history, and great migrations in human history. His first book, </w:t>
      </w:r>
      <w:r>
        <w:rPr>
          <w:i w:val="1"/>
          <w:iCs w:val="1"/>
          <w:sz w:val="22"/>
          <w:szCs w:val="22"/>
          <w:rtl w:val="0"/>
          <w:lang w:val="en-US"/>
        </w:rPr>
        <w:t xml:space="preserve">The Global Dimensions of Irish Identity: Race, Nation, and the Popular Press, 1840-1880 </w:t>
      </w:r>
      <w:r>
        <w:rPr>
          <w:sz w:val="22"/>
          <w:szCs w:val="22"/>
          <w:rtl w:val="0"/>
          <w:lang w:val="en-US"/>
        </w:rPr>
        <w:t xml:space="preserve">(University of North Carolina Press, 2015), won honorable mention for the Donald Murphy Prize for Distinguished First Book from the American Conference of Irish Studies. He is a member of the American Conference for Irish Studies, the Immigration &amp; Ethnic History Society, and the American Historical Association.  </w:t>
      </w:r>
    </w:p>
    <w:p>
      <w:pPr>
        <w:pStyle w:val="Normal (Web)"/>
        <w:spacing w:line="360"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Muldoon is the </w:t>
      </w:r>
      <w:r>
        <w:rPr>
          <w:sz w:val="22"/>
          <w:szCs w:val="22"/>
          <w:rtl w:val="0"/>
          <w:lang w:val="en-US"/>
        </w:rPr>
        <w:t xml:space="preserve">Howard G.B. Clark </w:t>
      </w:r>
      <w:r>
        <w:rPr>
          <w:sz w:val="22"/>
          <w:szCs w:val="22"/>
          <w:rtl w:val="0"/>
          <w:lang w:val="en-US"/>
        </w:rPr>
        <w:t>’</w:t>
      </w:r>
      <w:r>
        <w:rPr>
          <w:sz w:val="22"/>
          <w:szCs w:val="22"/>
          <w:rtl w:val="0"/>
          <w:lang w:val="en-US"/>
        </w:rPr>
        <w:t xml:space="preserve">21 University Professor in the Humanities at Princeton, as well as the founding chair of the Lewis Center for the Arts. As an </w:t>
      </w:r>
      <w:r>
        <w:rPr>
          <w:outline w:val="0"/>
          <w:color w:val="000000"/>
          <w:sz w:val="22"/>
          <w:szCs w:val="22"/>
          <w:u w:color="000000"/>
          <w:rtl w:val="0"/>
          <w:lang w:val="en-US"/>
          <w14:textFill>
            <w14:solidFill>
              <w14:srgbClr w14:val="000000"/>
            </w14:solidFill>
          </w14:textFill>
        </w:rPr>
        <w:t xml:space="preserve">internationally renowned Irish poet, Muldoon has been described by </w:t>
      </w:r>
      <w:r>
        <w:rPr>
          <w:i w:val="1"/>
          <w:iCs w:val="1"/>
          <w:outline w:val="0"/>
          <w:color w:val="000000"/>
          <w:sz w:val="22"/>
          <w:szCs w:val="22"/>
          <w:u w:color="000000"/>
          <w:rtl w:val="0"/>
          <w:lang w:val="en-US"/>
          <w14:textFill>
            <w14:solidFill>
              <w14:srgbClr w14:val="000000"/>
            </w14:solidFill>
          </w14:textFill>
        </w:rPr>
        <w:t xml:space="preserve">The Times Literary Supplement </w:t>
      </w:r>
      <w:r>
        <w:rPr>
          <w:outline w:val="0"/>
          <w:color w:val="000000"/>
          <w:sz w:val="22"/>
          <w:szCs w:val="22"/>
          <w:u w:color="000000"/>
          <w:rtl w:val="0"/>
          <w:lang w:val="en-US"/>
          <w14:textFill>
            <w14:solidFill>
              <w14:srgbClr w14:val="000000"/>
            </w14:solidFill>
          </w14:textFill>
        </w:rPr>
        <w:t xml:space="preserve">as </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the most significant English-language poet born since the second World War.</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Muldoon won a Pulitzer Prize in 2003 for his ninth collection of poems, </w:t>
      </w:r>
      <w:r>
        <w:rPr>
          <w:i w:val="1"/>
          <w:iCs w:val="1"/>
          <w:outline w:val="0"/>
          <w:color w:val="000000"/>
          <w:sz w:val="22"/>
          <w:szCs w:val="22"/>
          <w:u w:color="000000"/>
          <w:rtl w:val="0"/>
          <w:lang w:val="en-US"/>
          <w14:textFill>
            <w14:solidFill>
              <w14:srgbClr w14:val="000000"/>
            </w14:solidFill>
          </w14:textFill>
        </w:rPr>
        <w:t>Poems 1968-1998</w:t>
      </w:r>
      <w:r>
        <w:rPr>
          <w:outline w:val="0"/>
          <w:color w:val="000000"/>
          <w:sz w:val="22"/>
          <w:szCs w:val="22"/>
          <w:u w:color="000000"/>
          <w:rtl w:val="0"/>
          <w:lang w:val="en-US"/>
          <w14:textFill>
            <w14:solidFill>
              <w14:srgbClr w14:val="000000"/>
            </w14:solidFill>
          </w14:textFill>
        </w:rPr>
        <w:t xml:space="preserve"> (2001). Additionally, Muldoon has won the 1994 T.S. Eliot Prize, the 2003 Griffin International Prize for Excellence in Poetry, the 2004 Shakespeare Prize, and the 2006 European Prize for Poetry, among others. His fourteenth volume of poems,</w:t>
      </w:r>
      <w:r>
        <w:rPr>
          <w:i w:val="1"/>
          <w:iCs w:val="1"/>
          <w:outline w:val="0"/>
          <w:color w:val="000000"/>
          <w:sz w:val="22"/>
          <w:szCs w:val="22"/>
          <w:u w:color="000000"/>
          <w:rtl w:val="0"/>
          <w:lang w:val="en-US"/>
          <w14:textFill>
            <w14:solidFill>
              <w14:srgbClr w14:val="000000"/>
            </w14:solidFill>
          </w14:textFill>
        </w:rPr>
        <w:t xml:space="preserve"> Howdie-Skelp, </w:t>
      </w:r>
      <w:r>
        <w:rPr>
          <w:outline w:val="0"/>
          <w:color w:val="000000"/>
          <w:sz w:val="22"/>
          <w:szCs w:val="22"/>
          <w:u w:color="000000"/>
          <w:rtl w:val="0"/>
          <w:lang w:val="en-US"/>
          <w14:textFill>
            <w14:solidFill>
              <w14:srgbClr w14:val="000000"/>
            </w14:solidFill>
          </w14:textFill>
        </w:rPr>
        <w:t xml:space="preserve">was just released this month by Farrar Straus &amp; Giroux. Muldoon is editor of the recently released Paul McCartney boxed, two-volume set, </w:t>
      </w:r>
      <w:r>
        <w:rPr>
          <w:i w:val="1"/>
          <w:iCs w:val="1"/>
          <w:outline w:val="0"/>
          <w:color w:val="000000"/>
          <w:sz w:val="22"/>
          <w:szCs w:val="22"/>
          <w:u w:color="000000"/>
          <w:rtl w:val="0"/>
          <w:lang w:val="en-US"/>
          <w14:textFill>
            <w14:solidFill>
              <w14:srgbClr w14:val="000000"/>
            </w14:solidFill>
          </w14:textFill>
        </w:rPr>
        <w:t>The Lyrics: 1956 to the Present</w:t>
      </w:r>
      <w:r>
        <w:rPr>
          <w:outline w:val="0"/>
          <w:color w:val="000000"/>
          <w:sz w:val="22"/>
          <w:szCs w:val="22"/>
          <w:u w:color="000000"/>
          <w:rtl w:val="0"/>
          <w:lang w:val="en-US"/>
          <w14:textFill>
            <w14:solidFill>
              <w14:srgbClr w14:val="000000"/>
            </w14:solidFill>
          </w14:textFill>
        </w:rPr>
        <w:t>, illuminating the stories behind 154 of McCartney</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s song lyrics.</w:t>
      </w:r>
      <w:r>
        <w:rPr>
          <w:outline w:val="0"/>
          <w:color w:val="000000"/>
          <w:sz w:val="22"/>
          <w:szCs w:val="22"/>
          <w:u w:color="000000"/>
          <w:rtl w:val="0"/>
          <w:lang w:val="en-US"/>
          <w14:textFill>
            <w14:solidFill>
              <w14:srgbClr w14:val="000000"/>
            </w14:solidFill>
          </w14:textFill>
        </w:rPr>
        <w:t> </w:t>
      </w:r>
    </w:p>
    <w:p>
      <w:pPr>
        <w:pStyle w:val="Body"/>
        <w:spacing w:line="360" w:lineRule="auto"/>
        <w:rPr>
          <w:rFonts w:ascii="Calibri Light" w:cs="Calibri Light" w:hAnsi="Calibri Light" w:eastAsia="Calibri Light"/>
          <w:sz w:val="22"/>
          <w:szCs w:val="22"/>
        </w:rPr>
      </w:pPr>
      <w:r>
        <w:rPr>
          <w:rFonts w:ascii="Calibri Light" w:cs="Calibri Light" w:hAnsi="Calibri Light" w:eastAsia="Calibri Light"/>
          <w:outline w:val="0"/>
          <w:color w:val="000000"/>
          <w:sz w:val="22"/>
          <w:szCs w:val="22"/>
          <w:u w:color="000000"/>
          <w:rtl w:val="0"/>
          <w:lang w:val="en-US"/>
          <w14:textFill>
            <w14:solidFill>
              <w14:srgbClr w14:val="000000"/>
            </w14:solidFill>
          </w14:textFill>
        </w:rPr>
        <w:t>Muldoon co-chairs The Fund for Irish Studies with Fintan O</w:t>
      </w:r>
      <w:r>
        <w:rPr>
          <w:rFonts w:ascii="Calibri Light" w:cs="Calibri Light" w:hAnsi="Calibri Light" w:eastAsia="Calibri Light"/>
          <w:outline w:val="0"/>
          <w:color w:val="000000"/>
          <w:sz w:val="22"/>
          <w:szCs w:val="22"/>
          <w:u w:color="000000"/>
          <w:rtl w:val="0"/>
          <w14:textFill>
            <w14:solidFill>
              <w14:srgbClr w14:val="000000"/>
            </w14:solidFill>
          </w14:textFill>
        </w:rPr>
        <w:t>’</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 xml:space="preserve">Toole, the Visiting Leonard L. Milberg </w:t>
      </w:r>
      <w:r>
        <w:rPr>
          <w:rFonts w:ascii="Calibri Light" w:cs="Calibri Light" w:hAnsi="Calibri Light" w:eastAsia="Calibri Light"/>
          <w:outline w:val="0"/>
          <w:color w:val="000000"/>
          <w:sz w:val="22"/>
          <w:szCs w:val="22"/>
          <w:u w:color="000000"/>
          <w:rtl w:val="0"/>
          <w14:textFill>
            <w14:solidFill>
              <w14:srgbClr w14:val="000000"/>
            </w14:solidFill>
          </w14:textFill>
        </w:rPr>
        <w:t>’</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 xml:space="preserve">53 Professor in Irish Letters. The Fund for Irish Studies affords all Princeton students, and the community at large, a wider and deeper sense of the languages, literatures, drama, visual arts, history, politics, and economics not only of Ireland but of </w:t>
      </w:r>
      <w:r>
        <w:rPr>
          <w:rFonts w:ascii="Calibri Light" w:cs="Calibri Light" w:hAnsi="Calibri Light" w:eastAsia="Calibri Light"/>
          <w:outline w:val="0"/>
          <w:color w:val="000000"/>
          <w:sz w:val="22"/>
          <w:szCs w:val="22"/>
          <w:u w:color="000000"/>
          <w:rtl w:val="0"/>
          <w14:textFill>
            <w14:solidFill>
              <w14:srgbClr w14:val="000000"/>
            </w14:solidFill>
          </w14:textFill>
        </w:rPr>
        <w:t>“</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Ireland in the world.</w:t>
      </w:r>
      <w:r>
        <w:rPr>
          <w:rFonts w:ascii="Calibri Light" w:cs="Calibri Light" w:hAnsi="Calibri Light" w:eastAsia="Calibri Light"/>
          <w:outline w:val="0"/>
          <w:color w:val="000000"/>
          <w:sz w:val="22"/>
          <w:szCs w:val="22"/>
          <w:u w:color="000000"/>
          <w:rtl w:val="0"/>
          <w14:textFill>
            <w14:solidFill>
              <w14:srgbClr w14:val="000000"/>
            </w14:solidFill>
          </w14:textFill>
        </w:rPr>
        <w:t xml:space="preserve">” </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The lecture series is co-produced by the Lewis Center for the Arts.</w:t>
      </w:r>
      <w:r>
        <w:rPr>
          <w:rFonts w:ascii="Calibri Light" w:cs="Calibri Light" w:hAnsi="Calibri Light" w:eastAsia="Calibri Light"/>
          <w:outline w:val="0"/>
          <w:color w:val="000000"/>
          <w:sz w:val="22"/>
          <w:szCs w:val="22"/>
          <w:u w:color="000000"/>
          <w:rtl w:val="0"/>
          <w14:textFill>
            <w14:solidFill>
              <w14:srgbClr w14:val="000000"/>
            </w14:solidFill>
          </w14:textFill>
        </w:rPr>
        <w:t> </w:t>
      </w:r>
    </w:p>
    <w:p>
      <w:pPr>
        <w:pStyle w:val="Normal (Web)"/>
        <w:spacing w:line="360" w:lineRule="auto"/>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cs="Calibri Light" w:hAnsi="Calibri Light" w:eastAsia="Calibri Light"/>
          <w:outline w:val="0"/>
          <w:color w:val="000000"/>
          <w:sz w:val="22"/>
          <w:szCs w:val="22"/>
          <w:u w:color="000000"/>
          <w:rtl w:val="0"/>
          <w:lang w:val="en-US"/>
          <w14:textFill>
            <w14:solidFill>
              <w14:srgbClr w14:val="000000"/>
            </w14:solidFill>
          </w14:textFill>
        </w:rPr>
        <w:t>Information about the Fund for Irish Studies lecture series</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 xml:space="preserve">’ </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 xml:space="preserve">virtual events can be found at </w:t>
      </w:r>
      <w:r>
        <w:rPr>
          <w:rStyle w:val="Hyperlink.1"/>
        </w:rPr>
        <w:fldChar w:fldCharType="begin" w:fldLock="0"/>
      </w:r>
      <w:r>
        <w:rPr>
          <w:rStyle w:val="Hyperlink.1"/>
        </w:rPr>
        <w:instrText xml:space="preserve"> HYPERLINK "https://fis.princeton.edu/"</w:instrText>
      </w:r>
      <w:r>
        <w:rPr>
          <w:rStyle w:val="Hyperlink.1"/>
        </w:rPr>
        <w:fldChar w:fldCharType="separate" w:fldLock="0"/>
      </w:r>
      <w:r>
        <w:rPr>
          <w:rStyle w:val="Hyperlink.1"/>
          <w:rtl w:val="0"/>
          <w:lang w:val="en-US"/>
        </w:rPr>
        <w:t>fis.princeton.edu</w:t>
      </w:r>
      <w:r>
        <w:rPr/>
        <w:fldChar w:fldCharType="end" w:fldLock="0"/>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 This lecture is the final scheduled event for this fall. The series plans to resume in-person events in the spring. Additional events in the works will feature poet James Longenbach; Helen Phelan, Professor of Arts Practice at the Irish World Academy of Music and Dance, University of Limerick; Fintan O</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Toole presenting the Robert Fagles Memorial Lecture; acclaimed writer Colm T</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ó</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ib</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í</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n presented in collaboration with Labyrinth Books; journalist Susan McKay; and novelist Danielle McLaughlin.</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 </w:t>
      </w:r>
    </w:p>
    <w:p>
      <w:pPr>
        <w:pStyle w:val="Normal (Web)"/>
        <w:spacing w:line="360" w:lineRule="auto"/>
        <w:rPr>
          <w:rFonts w:ascii="Calibri Light" w:cs="Calibri Light" w:hAnsi="Calibri Light" w:eastAsia="Calibri Light"/>
          <w:outline w:val="0"/>
          <w:color w:val="000000"/>
          <w:sz w:val="22"/>
          <w:szCs w:val="22"/>
          <w:u w:color="000000"/>
          <w14:textFill>
            <w14:solidFill>
              <w14:srgbClr w14:val="000000"/>
            </w14:solidFill>
          </w14:textFill>
        </w:rPr>
      </w:pPr>
    </w:p>
    <w:p>
      <w:pPr>
        <w:pStyle w:val="Normal (Web)"/>
        <w:spacing w:line="360" w:lineRule="auto"/>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cs="Calibri Light" w:hAnsi="Calibri Light" w:eastAsia="Calibri Light"/>
          <w:outline w:val="0"/>
          <w:color w:val="000000"/>
          <w:sz w:val="22"/>
          <w:szCs w:val="22"/>
          <w:u w:color="000000"/>
          <w:rtl w:val="0"/>
          <w:lang w:val="en-US"/>
          <w14:textFill>
            <w14:solidFill>
              <w14:srgbClr w14:val="000000"/>
            </w14:solidFill>
          </w14:textFill>
        </w:rPr>
        <w:t xml:space="preserve">The Fund for Irish Studies is generously sponsored by the Durkin Family Trust and the James J. Kerrigan, Jr. </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45 and Margaret M. Kerrigan Fund for Irish Studies.</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 </w:t>
      </w:r>
    </w:p>
    <w:p>
      <w:pPr>
        <w:pStyle w:val="Normal (Web)"/>
        <w:spacing w:line="360" w:lineRule="auto"/>
        <w:rPr>
          <w:rFonts w:ascii="Calibri Light" w:cs="Calibri Light" w:hAnsi="Calibri Light" w:eastAsia="Calibri Light"/>
          <w:outline w:val="0"/>
          <w:color w:val="000000"/>
          <w:sz w:val="22"/>
          <w:szCs w:val="22"/>
          <w:u w:color="000000"/>
          <w14:textFill>
            <w14:solidFill>
              <w14:srgbClr w14:val="000000"/>
            </w14:solidFill>
          </w14:textFill>
        </w:rPr>
      </w:pPr>
    </w:p>
    <w:p>
      <w:pPr>
        <w:pStyle w:val="Normal (Web)"/>
        <w:spacing w:line="360" w:lineRule="auto"/>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cs="Calibri Light" w:hAnsi="Calibri Light" w:eastAsia="Calibri Light"/>
          <w:outline w:val="0"/>
          <w:color w:val="000000"/>
          <w:sz w:val="22"/>
          <w:szCs w:val="22"/>
          <w:u w:color="000000"/>
          <w:rtl w:val="0"/>
          <w:lang w:val="en-US"/>
          <w14:textFill>
            <w14:solidFill>
              <w14:srgbClr w14:val="000000"/>
            </w14:solidFill>
          </w14:textFill>
        </w:rPr>
        <w:t>The lecture will be live captioned. Viewers in need of other access accommodations are invited to contact the Lewis Center at least one week in advance at</w:t>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 </w:t>
      </w:r>
      <w:r>
        <w:rPr>
          <w:rStyle w:val="Link"/>
        </w:rPr>
        <w:fldChar w:fldCharType="begin" w:fldLock="0"/>
      </w:r>
      <w:r>
        <w:rPr>
          <w:rStyle w:val="Link"/>
        </w:rPr>
        <w:instrText xml:space="preserve"> HYPERLINK "mailto:LewisCenter@princeton.edu"</w:instrText>
      </w:r>
      <w:r>
        <w:rPr>
          <w:rStyle w:val="Link"/>
        </w:rPr>
        <w:fldChar w:fldCharType="separate" w:fldLock="0"/>
      </w:r>
      <w:r>
        <w:rPr>
          <w:rStyle w:val="Link"/>
          <w:rtl w:val="0"/>
          <w:lang w:val="en-US"/>
        </w:rPr>
        <w:t>LewisCenter@princeton.edu</w:t>
      </w:r>
      <w:r>
        <w:rPr/>
        <w:fldChar w:fldCharType="end" w:fldLock="0"/>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w:t>
      </w:r>
    </w:p>
    <w:p>
      <w:pPr>
        <w:pStyle w:val="Normal (Web)"/>
        <w:spacing w:line="360" w:lineRule="auto"/>
        <w:rPr>
          <w:rFonts w:ascii="Calibri Light" w:cs="Calibri Light" w:hAnsi="Calibri Light" w:eastAsia="Calibri Light"/>
          <w:outline w:val="0"/>
          <w:color w:val="000000"/>
          <w:sz w:val="22"/>
          <w:szCs w:val="22"/>
          <w:u w:color="000000"/>
          <w14:textFill>
            <w14:solidFill>
              <w14:srgbClr w14:val="000000"/>
            </w14:solidFill>
          </w14:textFill>
        </w:rPr>
      </w:pPr>
    </w:p>
    <w:p>
      <w:pPr>
        <w:pStyle w:val="Normal (Web)"/>
        <w:spacing w:line="360" w:lineRule="auto"/>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cs="Calibri Light" w:hAnsi="Calibri Light" w:eastAsia="Calibri Light"/>
          <w:outline w:val="0"/>
          <w:color w:val="000000"/>
          <w:sz w:val="22"/>
          <w:szCs w:val="22"/>
          <w:u w:color="000000"/>
          <w:rtl w:val="0"/>
          <w:lang w:val="en-US"/>
          <w14:textFill>
            <w14:solidFill>
              <w14:srgbClr w14:val="000000"/>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1"/>
        </w:rPr>
        <w:fldChar w:fldCharType="begin" w:fldLock="0"/>
      </w:r>
      <w:r>
        <w:rPr>
          <w:rStyle w:val="Hyperlink.1"/>
        </w:rPr>
        <w:instrText xml:space="preserve"> HYPERLINK "https://arts.princeton.edu/"</w:instrText>
      </w:r>
      <w:r>
        <w:rPr>
          <w:rStyle w:val="Hyperlink.1"/>
        </w:rPr>
        <w:fldChar w:fldCharType="separate" w:fldLock="0"/>
      </w:r>
      <w:r>
        <w:rPr>
          <w:rStyle w:val="Hyperlink.1"/>
          <w:rtl w:val="0"/>
          <w:lang w:val="en-US"/>
        </w:rPr>
        <w:t>arts.princeton.edu</w:t>
      </w:r>
      <w:r>
        <w:rPr/>
        <w:fldChar w:fldCharType="end" w:fldLock="0"/>
      </w:r>
      <w:r>
        <w:rPr>
          <w:rFonts w:ascii="Calibri Light" w:cs="Calibri Light" w:hAnsi="Calibri Light" w:eastAsia="Calibri Light"/>
          <w:outline w:val="0"/>
          <w:color w:val="000000"/>
          <w:sz w:val="22"/>
          <w:szCs w:val="22"/>
          <w:u w:color="000000"/>
          <w:rtl w:val="0"/>
          <w:lang w:val="en-US"/>
          <w14:textFill>
            <w14:solidFill>
              <w14:srgbClr w14:val="000000"/>
            </w14:solidFill>
          </w14:textFill>
        </w:rPr>
        <w:t>.</w:t>
      </w:r>
    </w:p>
    <w:p>
      <w:pPr>
        <w:pStyle w:val="Normal (Web)"/>
        <w:spacing w:line="360" w:lineRule="auto"/>
        <w:jc w:val="center"/>
        <w:rPr>
          <w:rFonts w:ascii="Calibri Light" w:cs="Calibri Light" w:hAnsi="Calibri Light" w:eastAsia="Calibri Light"/>
          <w:outline w:val="0"/>
          <w:color w:val="000000"/>
          <w:sz w:val="22"/>
          <w:szCs w:val="22"/>
          <w:u w:color="000000"/>
          <w14:textFill>
            <w14:solidFill>
              <w14:srgbClr w14:val="000000"/>
            </w14:solidFill>
          </w14:textFill>
        </w:rPr>
      </w:pPr>
      <w:r>
        <w:rPr>
          <w:rFonts w:ascii="Calibri Light" w:cs="Calibri Light" w:hAnsi="Calibri Light" w:eastAsia="Calibri Light"/>
          <w:outline w:val="0"/>
          <w:color w:val="000000"/>
          <w:sz w:val="22"/>
          <w:szCs w:val="22"/>
          <w:u w:color="000000"/>
          <w:rtl w:val="0"/>
          <w:lang w:val="en-US"/>
          <w14:textFill>
            <w14:solidFill>
              <w14:srgbClr w14:val="000000"/>
            </w14:solidFill>
          </w14:textFill>
        </w:rPr>
        <w:t>###</w:t>
      </w:r>
    </w:p>
    <w:p>
      <w:pPr>
        <w:pStyle w:val="Normal (Web)"/>
        <w:spacing w:before="0" w:after="0" w:line="360" w:lineRule="auto"/>
      </w:pPr>
      <w:r>
        <w:rPr>
          <w:outline w:val="0"/>
          <w:color w:val="000000"/>
          <w:sz w:val="22"/>
          <w:szCs w:val="22"/>
          <w:u w:color="000000"/>
          <w:rtl w:val="0"/>
          <w:lang w:val="en-US"/>
          <w14:textFill>
            <w14:solidFill>
              <w14:srgbClr w14:val="000000"/>
            </w14:solidFill>
          </w14:textFill>
        </w:rPr>
        <w:t xml:space="preserve">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apple-converted-space">
    <w:name w:val="apple-converted-space"/>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outline w:val="0"/>
      <w:color w:val="1155cc"/>
      <w:sz w:val="22"/>
      <w:szCs w:val="22"/>
      <w:u w:color="1155cc"/>
      <w14:textFill>
        <w14:solidFill>
          <w14:srgbClr w14:val="1155CC"/>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Link"/>
    <w:next w:val="Hyperlink.1"/>
    <w:rPr>
      <w:rFonts w:ascii="Calibri Light" w:cs="Calibri Light" w:hAnsi="Calibri Light" w:eastAsia="Calibri Light"/>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